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8A" w:rsidRPr="002041CA" w:rsidRDefault="006E0180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52515" cy="8325975"/>
            <wp:effectExtent l="19050" t="0" r="63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32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41C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Структура отчета  </w:t>
      </w:r>
      <w:proofErr w:type="spellStart"/>
      <w:r w:rsidRPr="002041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самообследования</w:t>
      </w:r>
      <w:proofErr w:type="spellEnd"/>
      <w:r w:rsidRPr="002041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CA">
        <w:rPr>
          <w:rFonts w:ascii="Times New Roman" w:hAnsi="Times New Roman" w:cs="Times New Roman"/>
          <w:sz w:val="28"/>
          <w:szCs w:val="28"/>
        </w:rPr>
        <w:t>1. Организационно-правовое обеспечение деятельности образовательного учреждения и система управления.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CA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2041CA">
        <w:rPr>
          <w:rFonts w:ascii="Times New Roman" w:hAnsi="Times New Roman" w:cs="Times New Roman"/>
          <w:sz w:val="28"/>
          <w:szCs w:val="28"/>
        </w:rPr>
        <w:t xml:space="preserve">Характеристика образовательной деятельности, организации 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CA">
        <w:rPr>
          <w:rFonts w:ascii="Times New Roman" w:hAnsi="Times New Roman" w:cs="Times New Roman"/>
          <w:sz w:val="28"/>
          <w:szCs w:val="28"/>
        </w:rPr>
        <w:t>учебного процесса, программ, реализуемых в общеобразовательном учреждении.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CA">
        <w:rPr>
          <w:rFonts w:ascii="Times New Roman" w:hAnsi="Times New Roman" w:cs="Times New Roman"/>
          <w:sz w:val="28"/>
          <w:szCs w:val="28"/>
        </w:rPr>
        <w:t>3. Кадровое обеспечение реализуемых образовательных и воспитательных программ, методической работы.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CA">
        <w:rPr>
          <w:rFonts w:ascii="Times New Roman" w:hAnsi="Times New Roman" w:cs="Times New Roman"/>
          <w:sz w:val="28"/>
          <w:szCs w:val="28"/>
        </w:rPr>
        <w:t xml:space="preserve">4. Показатели уровня и качества общеобразовательной подготовки </w:t>
      </w:r>
      <w:proofErr w:type="gramStart"/>
      <w:r w:rsidRPr="002041C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041CA">
        <w:rPr>
          <w:rFonts w:ascii="Times New Roman" w:hAnsi="Times New Roman" w:cs="Times New Roman"/>
          <w:sz w:val="28"/>
          <w:szCs w:val="28"/>
        </w:rPr>
        <w:t>.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CA">
        <w:rPr>
          <w:rFonts w:ascii="Times New Roman" w:hAnsi="Times New Roman" w:cs="Times New Roman"/>
          <w:sz w:val="28"/>
          <w:szCs w:val="28"/>
        </w:rPr>
        <w:t>5. Показатели оценки достижений предметных результатов по итогам государственной итоговой аттестации обучающихся 9, 11 классов.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CA">
        <w:rPr>
          <w:rFonts w:ascii="Times New Roman" w:hAnsi="Times New Roman" w:cs="Times New Roman"/>
          <w:sz w:val="28"/>
          <w:szCs w:val="28"/>
        </w:rPr>
        <w:t>6. Выполнение учебных планов и программ по уровням образования.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CA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2041CA">
        <w:rPr>
          <w:rFonts w:ascii="Times New Roman" w:hAnsi="Times New Roman" w:cs="Times New Roman"/>
          <w:sz w:val="28"/>
          <w:szCs w:val="28"/>
        </w:rPr>
        <w:t xml:space="preserve">Характеристика системы воспитания в общеобразовательном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2041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041CA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2041CA">
        <w:rPr>
          <w:rFonts w:ascii="Times New Roman" w:hAnsi="Times New Roman" w:cs="Times New Roman"/>
          <w:sz w:val="28"/>
          <w:szCs w:val="28"/>
        </w:rPr>
        <w:t>.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CA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2041CA">
        <w:rPr>
          <w:rFonts w:ascii="Times New Roman" w:hAnsi="Times New Roman" w:cs="Times New Roman"/>
          <w:sz w:val="28"/>
          <w:szCs w:val="28"/>
        </w:rPr>
        <w:t xml:space="preserve">Учебно-методическое, библиотечно-информационное,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2041CA">
        <w:rPr>
          <w:rFonts w:ascii="Times New Roman" w:hAnsi="Times New Roman" w:cs="Times New Roman"/>
          <w:sz w:val="28"/>
          <w:szCs w:val="28"/>
        </w:rPr>
        <w:t xml:space="preserve"> материально-техническое обеспечение образовательного процесса.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9508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E0180" w:rsidRDefault="006E0180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E0180" w:rsidRPr="002041CA" w:rsidRDefault="006E0180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СВЕДЕНИЯ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Название учреждения (по Уставу):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>муниципальное  общеобразовательное   учреждение «Средняя общеобразовательная школа №</w:t>
      </w:r>
      <w:r w:rsidRPr="002041CA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1 с углублённым изучением отдельных предметов имени Героя Советского Союза   И.И. </w:t>
      </w:r>
      <w:proofErr w:type="spell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>Тенищева</w:t>
      </w:r>
      <w:proofErr w:type="spellEnd"/>
      <w:r w:rsidRPr="002041CA">
        <w:rPr>
          <w:rFonts w:ascii="Times New Roman" w:hAnsi="Times New Roman" w:cs="Times New Roman"/>
          <w:sz w:val="24"/>
          <w:szCs w:val="24"/>
          <w:highlight w:val="white"/>
        </w:rPr>
        <w:t>».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Структурное подразделение - Центр образования </w:t>
      </w:r>
      <w:proofErr w:type="spell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>естественно-научной</w:t>
      </w:r>
      <w:proofErr w:type="spellEnd"/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и </w:t>
      </w:r>
      <w:proofErr w:type="gram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>технологической</w:t>
      </w:r>
      <w:proofErr w:type="gramEnd"/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 направленностей «Точка роста»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>Год основания — 1912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>Тип: общеобразовательное учреждение.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>Вид: средняя общеобразовательная школа.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>Организационно-правовая форма — муниципальная.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>Учредитель: администрация Александровского муниципального округа Ставропольского края.</w:t>
      </w:r>
    </w:p>
    <w:p w:rsidR="0009508A" w:rsidRPr="002041CA" w:rsidRDefault="0009508A" w:rsidP="0009508A">
      <w:pPr>
        <w:autoSpaceDE w:val="0"/>
        <w:autoSpaceDN w:val="0"/>
        <w:adjustRightInd w:val="0"/>
        <w:spacing w:after="225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>Контактная информация</w:t>
      </w:r>
    </w:p>
    <w:p w:rsidR="0009508A" w:rsidRPr="002041CA" w:rsidRDefault="0009508A" w:rsidP="0009508A">
      <w:pPr>
        <w:autoSpaceDE w:val="0"/>
        <w:autoSpaceDN w:val="0"/>
        <w:adjustRightInd w:val="0"/>
        <w:spacing w:after="225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>Адрес учреждения: 356 300, Ставропольский край, Александровский район, село Александровское, ул. Карла Маркса, 85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>Телефон: 8(865-57) 2-12-78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Электронная почта: </w:t>
      </w:r>
      <w:hyperlink r:id="rId7" w:history="1">
        <w:r w:rsidRPr="002041CA">
          <w:rPr>
            <w:rFonts w:ascii="Times New Roman" w:hAnsi="Times New Roman" w:cs="Times New Roman"/>
            <w:sz w:val="24"/>
            <w:szCs w:val="24"/>
            <w:highlight w:val="white"/>
            <w:u w:val="single"/>
          </w:rPr>
          <w:t>alexandrskola1@mail.ru</w:t>
        </w:r>
      </w:hyperlink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Адрес сайта: </w:t>
      </w:r>
      <w:hyperlink r:id="rId8" w:history="1">
        <w:r w:rsidRPr="002041CA">
          <w:rPr>
            <w:rFonts w:ascii="Times New Roman" w:hAnsi="Times New Roman" w:cs="Times New Roman"/>
            <w:sz w:val="24"/>
            <w:szCs w:val="24"/>
            <w:highlight w:val="white"/>
          </w:rPr>
          <w:t>http://www.26421alex1.edusite.ru/</w:t>
        </w:r>
      </w:hyperlink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0180" w:rsidRPr="002041CA" w:rsidRDefault="006E0180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1.Организационно-правовое обеспечение деятельности образовательного учреждения и система управления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"Средняя общеобразовательная школа №1 с углублённым изучением отдельных предметов имени Героя Советского Союза И.И.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Тенищева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>" ориентирована на обучение и воспитание обучающихся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 путем создания в ней адаптивной педагогической системы и максимально благоприятных условий для умственного, нравственного, эмоционального и физического развития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каждого ребенка.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  Предметом деятельности Школы </w:t>
      </w:r>
      <w:r w:rsidRPr="002041CA">
        <w:rPr>
          <w:rFonts w:ascii="Times New Roman" w:hAnsi="Times New Roman" w:cs="Times New Roman"/>
          <w:sz w:val="24"/>
          <w:szCs w:val="24"/>
          <w:highlight w:val="white"/>
        </w:rPr>
        <w:t>является реализация общеобразовательных программ начального общего, основного общего, среднего общего образования.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>Муниципальные образовательные услуги оказываются в соответствии </w:t>
      </w:r>
      <w:proofErr w:type="gram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>с</w:t>
      </w:r>
      <w:proofErr w:type="gramEnd"/>
      <w:r w:rsidRPr="002041CA">
        <w:rPr>
          <w:rFonts w:ascii="Times New Roman" w:hAnsi="Times New Roman" w:cs="Times New Roman"/>
          <w:sz w:val="24"/>
          <w:szCs w:val="24"/>
          <w:highlight w:val="white"/>
        </w:rPr>
        <w:t>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>—Федеральным законом от 29 декабря 2012 года №</w:t>
      </w:r>
      <w:r w:rsidRPr="002041CA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2041CA">
        <w:rPr>
          <w:rFonts w:ascii="Times New Roman" w:hAnsi="Times New Roman" w:cs="Times New Roman"/>
          <w:sz w:val="24"/>
          <w:szCs w:val="24"/>
          <w:highlight w:val="white"/>
        </w:rPr>
        <w:t>273 ФЗ «Об образовании в Российской Федерации»;</w:t>
      </w:r>
    </w:p>
    <w:p w:rsidR="0009508A" w:rsidRPr="002041CA" w:rsidRDefault="0009508A" w:rsidP="0009508A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—Законом Ставропольского края от 30 июля 2013 г. № 72-кз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1CA">
        <w:rPr>
          <w:rFonts w:ascii="Times New Roman" w:hAnsi="Times New Roman" w:cs="Times New Roman"/>
          <w:i/>
          <w:iCs/>
          <w:sz w:val="24"/>
          <w:szCs w:val="24"/>
        </w:rPr>
        <w:t>Лицензия на образовательную деятельность:</w:t>
      </w:r>
    </w:p>
    <w:tbl>
      <w:tblPr>
        <w:tblW w:w="0" w:type="auto"/>
        <w:tblInd w:w="-40" w:type="dxa"/>
        <w:tblLayout w:type="fixed"/>
        <w:tblLook w:val="0000"/>
      </w:tblPr>
      <w:tblGrid>
        <w:gridCol w:w="5835"/>
        <w:gridCol w:w="1686"/>
        <w:gridCol w:w="2130"/>
      </w:tblGrid>
      <w:tr w:rsidR="0009508A" w:rsidRPr="002041CA">
        <w:trPr>
          <w:trHeight w:val="1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Серия, №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 выдачи</w:t>
            </w:r>
          </w:p>
        </w:tc>
      </w:tr>
      <w:tr w:rsidR="0009508A" w:rsidRPr="002041CA">
        <w:trPr>
          <w:trHeight w:val="1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Л01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0000269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мая 2015 г.</w:t>
            </w:r>
          </w:p>
        </w:tc>
      </w:tr>
      <w:tr w:rsidR="0009508A" w:rsidRPr="002041CA">
        <w:trPr>
          <w:trHeight w:val="1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508A" w:rsidRPr="002041CA">
        <w:trPr>
          <w:trHeight w:val="1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508A" w:rsidRPr="002041CA">
        <w:trPr>
          <w:trHeight w:val="1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508A" w:rsidRPr="002041CA">
        <w:trPr>
          <w:trHeight w:val="1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508A" w:rsidRPr="002041CA">
        <w:trPr>
          <w:trHeight w:val="1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508A" w:rsidRPr="002041CA">
        <w:trPr>
          <w:trHeight w:val="1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right="21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1CA">
        <w:rPr>
          <w:rFonts w:ascii="Times New Roman" w:hAnsi="Times New Roman" w:cs="Times New Roman"/>
          <w:i/>
          <w:iCs/>
          <w:sz w:val="24"/>
          <w:szCs w:val="24"/>
        </w:rPr>
        <w:t xml:space="preserve">Свидетельство о государственной аккредитации: </w:t>
      </w:r>
    </w:p>
    <w:tbl>
      <w:tblPr>
        <w:tblW w:w="0" w:type="auto"/>
        <w:tblInd w:w="-40" w:type="dxa"/>
        <w:tblLayout w:type="fixed"/>
        <w:tblLook w:val="0000"/>
      </w:tblPr>
      <w:tblGrid>
        <w:gridCol w:w="4406"/>
        <w:gridCol w:w="1376"/>
        <w:gridCol w:w="1874"/>
        <w:gridCol w:w="1995"/>
      </w:tblGrid>
      <w:tr w:rsidR="0009508A" w:rsidRPr="002041CA">
        <w:trPr>
          <w:trHeight w:val="230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Серия, №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 выдачи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 окончания</w:t>
            </w:r>
          </w:p>
        </w:tc>
      </w:tr>
      <w:tr w:rsidR="0009508A" w:rsidRPr="002041CA">
        <w:trPr>
          <w:trHeight w:val="240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аккредитации 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А02 №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0000351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19.05.2015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31.03.2026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9508A" w:rsidRPr="002041CA">
        <w:trPr>
          <w:trHeight w:val="240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508A" w:rsidRPr="002041CA">
        <w:trPr>
          <w:trHeight w:val="240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508A" w:rsidRPr="002041CA">
        <w:trPr>
          <w:trHeight w:val="240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41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Управление школой строится на принципах единоначалия и самоуправления. Административные обязанности распределены согласно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функциональным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обязанности  в  соответствии с квалификационным и характеристиками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3530"/>
        <w:gridCol w:w="2121"/>
        <w:gridCol w:w="3395"/>
      </w:tblGrid>
      <w:tr w:rsidR="0009508A" w:rsidRPr="002041C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</w:tr>
      <w:tr w:rsidR="0009508A" w:rsidRPr="002041C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</w:tr>
      <w:tr w:rsidR="0009508A" w:rsidRPr="002041C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учебной работе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Руденко Е.Д.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</w:tr>
      <w:tr w:rsidR="0009508A" w:rsidRPr="002041C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работе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Чурсинова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</w:t>
            </w:r>
          </w:p>
        </w:tc>
      </w:tr>
      <w:tr w:rsidR="0009508A" w:rsidRPr="002041C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Ганжа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</w:tr>
      <w:tr w:rsidR="0009508A" w:rsidRPr="002041C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работе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Скворцова С.А.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</w:tr>
      <w:tr w:rsidR="0009508A" w:rsidRPr="002041C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Радченко О.А.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</w:tr>
      <w:tr w:rsidR="0009508A" w:rsidRPr="002041C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административно-хозяйственной работе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Медведь В.Е.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Управление МОУ СОШ № 1 имени Героя Советского Союза И.И.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Тенищева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осуществляется на основе соответствующей нормативно-правовой базы, которая в том числе определяет компетенцию, права, ответственность учредителя и самого образовательного учреждения.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Управление школой строится на принципах единоначалия и самоуправления.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Формами самоуправления в школе являются Управляющий Совет,</w:t>
      </w:r>
      <w:r w:rsidRPr="002041C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2041CA">
        <w:rPr>
          <w:rFonts w:ascii="Times New Roman" w:hAnsi="Times New Roman" w:cs="Times New Roman"/>
          <w:sz w:val="24"/>
          <w:szCs w:val="24"/>
        </w:rPr>
        <w:t>общее собрание трудового коллектива,</w:t>
      </w:r>
      <w:r w:rsidRPr="002041C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2041CA">
        <w:rPr>
          <w:rFonts w:ascii="Times New Roman" w:hAnsi="Times New Roman" w:cs="Times New Roman"/>
          <w:sz w:val="24"/>
          <w:szCs w:val="24"/>
        </w:rPr>
        <w:t>педагогический совет,</w:t>
      </w:r>
      <w:r w:rsidRPr="002041C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2041CA">
        <w:rPr>
          <w:rFonts w:ascii="Times New Roman" w:hAnsi="Times New Roman" w:cs="Times New Roman"/>
          <w:sz w:val="24"/>
          <w:szCs w:val="24"/>
        </w:rPr>
        <w:t>Совет родителей. В школе созданы органы ученического самоуправления, которые действуют на основании утвержденных Положений.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Разграничение полномочий учредителя и директора школы, а также Педагогического совета, Управляющего совета, Совета родителей, общего собрания  трудового коллектива  закреплено в Уставе образовательного учреждения, локальных актах (Положениях) школы. </w:t>
      </w:r>
    </w:p>
    <w:p w:rsidR="0009508A" w:rsidRPr="002041CA" w:rsidRDefault="0009508A" w:rsidP="0009508A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>СТРУКТУРА ШКОЛЫ 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111"/>
        <w:gridCol w:w="6804"/>
      </w:tblGrid>
      <w:tr w:rsidR="0009508A" w:rsidRPr="002041CA">
        <w:trPr>
          <w:trHeight w:val="143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Сергеевна, представитель родительской общественности</w:t>
            </w:r>
          </w:p>
        </w:tc>
      </w:tr>
      <w:tr w:rsidR="0009508A" w:rsidRPr="002041CA">
        <w:trPr>
          <w:trHeight w:val="143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Общее собрание Учреждения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Председатель избирается в ходе собрания</w:t>
            </w:r>
          </w:p>
        </w:tc>
      </w:tr>
      <w:tr w:rsidR="0009508A" w:rsidRPr="002041CA">
        <w:trPr>
          <w:trHeight w:val="143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Георгиевна, директор школы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508A" w:rsidRPr="002041CA">
        <w:trPr>
          <w:trHeight w:val="143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Сергеевна, представитель родительской общественности</w:t>
            </w:r>
          </w:p>
        </w:tc>
      </w:tr>
      <w:tr w:rsidR="0009508A" w:rsidRPr="002041CA">
        <w:trPr>
          <w:trHeight w:val="143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Чурсинова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Евгеньевна, заместитель директора по УР</w:t>
            </w:r>
          </w:p>
        </w:tc>
      </w:tr>
      <w:tr w:rsidR="0009508A" w:rsidRPr="002041CA">
        <w:trPr>
          <w:trHeight w:val="143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Советстаршеклассников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и комиссаров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Президент: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Руденко Полина, ученица 8 класса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В системе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управления выделены взаимосвязанные уровни управления, определены зоны функционирования органов управления каждого уровня, связи между ними и компетенции. Система управления на всех уровнях является открытой и развивающейся, что обеспечивает устойчивость координации деятельности всех звеньев учреждения. Управление образовательным процессом ведется администрацией школы.</w:t>
      </w:r>
      <w:r w:rsidRPr="002041CA">
        <w:rPr>
          <w:rFonts w:ascii="Times New Roman" w:hAnsi="Times New Roman" w:cs="Times New Roman"/>
          <w:sz w:val="24"/>
          <w:szCs w:val="24"/>
        </w:rPr>
        <w:tab/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На каждом из уровней по горизонтали разворачивается своя структура органов, которые взаимосвязаны с субъектами по вертикали и горизонтали. В организационной структуре представлены как профессиональные руководители (заместители директора, руководители методических объединений), так и различные общественные  субъекты (председатель </w:t>
      </w:r>
      <w:r w:rsidRPr="002041CA">
        <w:rPr>
          <w:rFonts w:ascii="Times New Roman" w:hAnsi="Times New Roman" w:cs="Times New Roman"/>
          <w:sz w:val="24"/>
          <w:szCs w:val="24"/>
        </w:rPr>
        <w:lastRenderedPageBreak/>
        <w:t>профкома, председатель управляющего совета школы), что необходимо для эффективного управления учреждением. В структуре управления школой отношение того или иного субъекта управления характеризуется координационными и субординационными связями, как по вертикали, так и по горизонтали: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деятельность Управляющего совета школы регламентирована Уставом и положением об управляющем совете;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-деятельность директора и его заместителей регламентирована функциональными обязанностями, составленными в соответствии с современными требованиями, что позволило регламентировать деятельность членов управленческого звена с учетом выполнения основных управленческих функций и конкретно определить содержание деятельности каждого члена управленческого аппарата;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деятельность структурных подразделений регламентирована локальными актами.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Таким образом, в системе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управления выделены взаимосвязанные уровни управления, определены зоны функционирования органов управления каждого уровня, связи между ними. Система управления на всех уровнях является открытой и развивающейся, что обеспечивает устойчивость координации деятельности всех звеньев учреждения. Управление образовательным процессом ведется администрацией школы.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Необходимым условием управления школой является её информационное обеспечение. Информационное обеспечение управления школой состоит в выборе и соответствующей обработке сведений, характеризующих состояние ее образовательной системы.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Основные функции, которые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выполняет система информационного обеспечения управления школой состоят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в следующем: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• удовлетворять потребности обучающихся, учителей, руководителей школы и ее структурных подразделений в сведениях, необходимых в их деятельности и во взаимодействии;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• информировать о состоянии образовательного пространства в школе, об обеспеченности средствами образования, об образованности обучающихся, о профессиональной квалификации учителей;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• передавать обучающимся, учителям, руководителям школы сведения и документы, </w:t>
      </w:r>
      <w:proofErr w:type="spellStart"/>
      <w:proofErr w:type="gramStart"/>
      <w:r w:rsidRPr="002041CA">
        <w:rPr>
          <w:rFonts w:ascii="Times New Roman" w:hAnsi="Times New Roman" w:cs="Times New Roman"/>
          <w:sz w:val="24"/>
          <w:szCs w:val="24"/>
        </w:rPr>
        <w:t>адресно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направленные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им;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• систематически выявлять уровни развития интеллекта, эмоционально-психического и физического здоровья, образовательные потребности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>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• информировать педагогических работников о вовлеченности родителей (законных представителей) в процесс воспитания и обучения своих детей, затруднениях, которые они испытывают при этом.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09508A" w:rsidRDefault="0009508A" w:rsidP="000950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6E0180" w:rsidRDefault="006E0180" w:rsidP="000950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6E0180" w:rsidRDefault="006E0180" w:rsidP="000950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6E0180" w:rsidRPr="002041CA" w:rsidRDefault="006E0180" w:rsidP="000950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Характеристика образовательной деятельности, организации учебного процесса, программ, реализуемых в общеобразовательном учреждении 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В образовательном учреждении реализуются образовательные программы начального общего, основного общего и среднего  общего образования.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Структура образовательного учреждения и контингент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в 2023 учебном году (по состоянию на 31 декабря 2023 года):</w:t>
      </w:r>
    </w:p>
    <w:tbl>
      <w:tblPr>
        <w:tblW w:w="0" w:type="auto"/>
        <w:tblInd w:w="-5" w:type="dxa"/>
        <w:tblLayout w:type="fixed"/>
        <w:tblLook w:val="0000"/>
      </w:tblPr>
      <w:tblGrid>
        <w:gridCol w:w="817"/>
        <w:gridCol w:w="820"/>
        <w:gridCol w:w="881"/>
        <w:gridCol w:w="1019"/>
        <w:gridCol w:w="824"/>
        <w:gridCol w:w="992"/>
        <w:gridCol w:w="851"/>
        <w:gridCol w:w="900"/>
        <w:gridCol w:w="801"/>
        <w:gridCol w:w="850"/>
        <w:gridCol w:w="1002"/>
      </w:tblGrid>
      <w:tr w:rsidR="0009508A" w:rsidRPr="002041CA">
        <w:trPr>
          <w:trHeight w:val="29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Общее кол-во классов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кол- 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7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 том числе в классах</w:t>
            </w:r>
          </w:p>
        </w:tc>
      </w:tr>
      <w:tr w:rsidR="0009508A" w:rsidRPr="002041CA">
        <w:trPr>
          <w:trHeight w:val="15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 углубленным изучением предметов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профильных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специального (коррекционного) образования</w:t>
            </w:r>
          </w:p>
        </w:tc>
      </w:tr>
      <w:tr w:rsidR="0009508A" w:rsidRPr="002041CA">
        <w:trPr>
          <w:trHeight w:val="48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508A" w:rsidRPr="002041CA">
        <w:trPr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lang w:val="en-US"/>
              </w:rPr>
              <w:t>106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lang w:val="en-US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9508A" w:rsidRPr="002041CA">
        <w:trPr>
          <w:trHeight w:val="19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9508A" w:rsidRPr="002041CA">
        <w:trPr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9508A" w:rsidRPr="002041CA">
        <w:trPr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lang w:val="en-US"/>
              </w:rPr>
              <w:t>109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lang w:val="en-US"/>
              </w:rPr>
              <w:t>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9508A" w:rsidRPr="002041CA">
        <w:trPr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lang w:val="en-US"/>
              </w:rPr>
              <w:t>107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9508A" w:rsidRPr="002041CA">
        <w:trPr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9508A" w:rsidRPr="002041CA">
        <w:trPr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9508A" w:rsidRPr="002041CA">
        <w:trPr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lang w:val="en-US"/>
              </w:rPr>
              <w:t>94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9508A" w:rsidRPr="002041CA">
        <w:trPr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9508A" w:rsidRPr="002041CA">
        <w:trPr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9508A" w:rsidRPr="002041CA">
        <w:trPr>
          <w:trHeight w:val="4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9508A" w:rsidRPr="002041CA">
        <w:trPr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Сведения о наличии рабочих программ учебных курсов, дисциплин (модулей), календарного учебного графика и методических материалов, обеспечивающих реализацию соответствующих образовательных технологий </w:t>
      </w:r>
    </w:p>
    <w:tbl>
      <w:tblPr>
        <w:tblW w:w="0" w:type="auto"/>
        <w:tblInd w:w="-5" w:type="dxa"/>
        <w:tblLayout w:type="fixed"/>
        <w:tblLook w:val="0000"/>
      </w:tblPr>
      <w:tblGrid>
        <w:gridCol w:w="817"/>
        <w:gridCol w:w="6946"/>
        <w:gridCol w:w="1711"/>
      </w:tblGrid>
      <w:tr w:rsidR="0009508A" w:rsidRPr="002041C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Вывод (да/нет)</w:t>
            </w:r>
          </w:p>
        </w:tc>
      </w:tr>
      <w:tr w:rsidR="0009508A" w:rsidRPr="002041C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9508A" w:rsidRPr="002041C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наличие годового календарного учебного графика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9508A" w:rsidRPr="002041C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материалов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Режим работы общеобразовательного учреждения: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Количество смен – две.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Продолжительность рабочей недели: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1-11 классы – 5 дней.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Продолжительность уроков •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1 классы – (в сентябре – октябре 3 урока по 35 минут, в ноябре – декабре 4 урока по 35 минут, в январе-мае 4 урока по 40 минут и один день 5 уроков по 40 минут) - (ступенчато, согласно требованиям норм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3.1/2.4.3598-20);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• 2- 11 классы - 40 минут.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Формы получения образования (по состоянию на 31.12. 2023 года):</w:t>
      </w:r>
    </w:p>
    <w:tbl>
      <w:tblPr>
        <w:tblW w:w="0" w:type="auto"/>
        <w:tblInd w:w="-5" w:type="dxa"/>
        <w:tblLayout w:type="fixed"/>
        <w:tblLook w:val="0000"/>
      </w:tblPr>
      <w:tblGrid>
        <w:gridCol w:w="4644"/>
        <w:gridCol w:w="5078"/>
      </w:tblGrid>
      <w:tr w:rsidR="0009508A" w:rsidRPr="002041C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учащихся, получающих образование в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данной форме</w:t>
            </w:r>
          </w:p>
        </w:tc>
      </w:tr>
      <w:tr w:rsidR="0009508A" w:rsidRPr="002041C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959</w:t>
            </w:r>
          </w:p>
        </w:tc>
      </w:tr>
      <w:tr w:rsidR="0009508A" w:rsidRPr="002041C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508A" w:rsidRPr="002041C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Семейное образование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Экстернат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 xml:space="preserve">Учебный план среднего общего образования (ФГОС СОО) муниципального общеобразовательного учреждения «Средняя общеобразовательная школа № 1 с углублённым изучением отдельных предметов имени Героя Советского Союза И.И.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Тенищева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>» – документ, определяющий общий объем нагрузки и максимальный объем аудиторной нагрузки обучающихся, состав и структуру обязательных предметных областей по классам, а также формы промежуточной аттестации обучающихся.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 xml:space="preserve">Учебный план обеспечивает реализацию обязательного минимума содержания основных образовательных программ основного общего образования, позволяет осуществлять функционирование школы в едином образовательном пространстве, сохраняя преемственность между уровнями общего образования и обеспечивает готовность обучающихся использовать полученные знания, учебные умения и навыки, а также способы деятельности для решения творческих и теоретических задач и возможного дальнейшего продолжения образования. </w:t>
      </w:r>
      <w:proofErr w:type="gramEnd"/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Учебный план МОУ СОШ №1 имени Героя Советского Союза И.И.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Тенищева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нормативными документами: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Учебный план разработан в соответствии со следующими документами: − Федеральный закон от 29.12.2012 года № 273-ФЗ «Об образовании в Российской Федерации» (ст. 12 п.6 в ред. ФЗ от 24.09.2022 г. № 371)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−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г. № 287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г. № 286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− Федеральная образовательная программа основного общего образования, утвержденная приказом Министерства просвещения Российской Федерации от 16.11. 2022 г. № 993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Федеральная образовательная программа основного начального образования, утвержденная приказом Министерства просвещения Российской Федерации от 18.05.2023 №372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−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г. № 28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− Санитарные правила и нормы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врача Российской федерации от 28.01. 2021 г. № 2.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− Приказ Министерства образования и науки РФ от 28.12.2010 г. № 2106 (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>. № 19676 от 02.02.2011 г.) «Об утверждении федеральных требований к образовательным учреждениям в части охраны здоровья обучающихся, воспитанников»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Учебный план предусматривает в соответствии с федеральным базисным учебным планом: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- 4- летний срок освоения образовательных программ начального общего образования для 1-4 классов;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lastRenderedPageBreak/>
        <w:t xml:space="preserve">- 5-летний срок освоения образовательных программ основного общего образования для 5-9 классов; продолжительность учебного года - 34 учебные недели (не включая летний экзаменационный период);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- 2-летний срок освоения образовательных программ среднего (полного) общего образования на основе различных сочетаний базовых и профильных предметов для 10-11 классов; продолжительность учебного года - 34 учебные недели (не включая летний экзаменационный период и проведение учебных сборов по основам военной службы).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Учебный план на 2023 – 2024 учебный год составлен на основе федерального учебного плана основного общего образования  (для образовательных организаций, в которых обучение ведётся на русском языке, 5-дневная учебная неделя) утвержденного приказом Министерства просвещения России от 16.11.2022 г. № 993 «Об утверждении федеральной образовательной программы основного общего образования»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Учебный план: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− фиксирует максимальный объем учебной нагрузки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− определяет и регламентирует перечень учебных предметов, курсов и время, отводимое на их освоение и организацию;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− распределяет учебные предметы, курсы, модули по классам и учебным годам.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Целью данного учебного плана является: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− обеспечение соответствия основной общеобразовательной программы требованиям Стандарта;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− обеспечение преемственности начального общего, основного общего, среднего общего образования;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−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3 возможностями здоровья;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−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− обеспечение эффективного сочетания урочных и внеурочных форм организации образовательного процесса, взаимодействия всех его участников;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− взаимодействие образовательного учреждения при реализации основной образовательной программы с социальными партнёрами;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−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− организация интеллектуальных и творческих соревнований, научно-технического творчества, проектной и учебно-исследовательской деятельности; − включение обучающихся в процессы познания и преобразования внешкольной социальной среды для приобретения опыта реального управления и действия;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lastRenderedPageBreak/>
        <w:t xml:space="preserve">− социальное и учебно-исследовательское проектирование, профессиональная ориентация обучающихся при поддержке педагогов, психолога, социального педагога, сотрудничестве с учреждениями профессионального образования, центрами профессиональной работы;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− сохранение и укрепление физического, психологического и социального здоровья обучающихся, обеспечение их безопасности.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Общий объем аудиторной нагрузки обучающихся в 5-9 классах за 5 лет не может составлять менее 5058 академических часов и более 5848 академических часов.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Начало и продолжительность учебного года и каникул устанавливаются в соответствии с календарным учебным графиком.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 не менее 8 недель. Во время занятий необходим перерыв для гимнастики не менее 2 минут.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В 7-9 классах в рамках предметной области «Математика и Информатика» для достижения обучающимися предметных результатов освоения программы основного общего образования учебный предмет «Математика» включает результаты освоения рабочих программ учебных курсов «Алгебра», «Геометрия», «Вероятность и статистика».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Учебный предмет «История» предметной области «Общественно-научные предметы» включает в себя учебные курсы «История России» и «Всеобщая история». При реализации модуля «Введение в Новейшую историю России» в учебном курсе «История России» количество часов на изучение учебного предмета «История» в 9 классе увеличено на 0,5 часа, за счет часов части, формируемой участниками образовательных отношений.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41CA">
        <w:rPr>
          <w:rFonts w:ascii="Times New Roman" w:hAnsi="Times New Roman" w:cs="Times New Roman"/>
          <w:sz w:val="24"/>
          <w:szCs w:val="24"/>
        </w:rPr>
        <w:t>С целью укрепления здоровья, содействию гармоничному развитию и всесторонней физической подготовленности учащихся при реализации учебного плана количество часов на учебный предмет «Физическая культура» составляет 2 часа, третий час рекомендуется реализовывать за счет часов внеурочной деятельности и (или) за счет посещения спортивных секций, школьных спортивных клубов, включая использование учебных модулей по видам спорта.</w:t>
      </w:r>
      <w:proofErr w:type="gramEnd"/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41CA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углублённое изучение учебных предметов из перечня учебных курсов предлагаемых образовательной организацией,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основные образовательные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потребности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За счет часов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образовательных отношений в 7,8,9 классах реализуются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программы учебного предмета «История Ставропольского края» - 0,5 часа в неделю.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При проведении занятий по учебным предметам «Иностранному языку», «Технологии» (7-9кл.), «Информатике» осуществляется деление классов на две группы с учетом норм по предельно допустимой наполняемости групп.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Освоение ООП ООО сопровождается промежуточной аттестацией обучающихся. Промежуточная аттестация проводится в соответствии с положением о текущем контроле успеваемости и промежуточной аттестации обучающихся, сроки проведения промежуточной аттестации определяются календарным учебным графиком ООП ООО.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11 классы МОУ СОШ №1 имени Героя Советского Союза И.И.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Тенищева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в 2022 – 2024 учебных годах работают в следующем режиме: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Продолжительность учебного года – 34 учебные недели.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lastRenderedPageBreak/>
        <w:t xml:space="preserve">-  Продолжительность учебной недели – 5 дней.                       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- Обязательная недельная нагрузка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– 34 часа.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Продолжительность урока – 40 минут.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Учебный план включает две части: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 xml:space="preserve">- обязательную (наполняемость определена составом учебных предметов  </w:t>
      </w:r>
      <w:proofErr w:type="gramEnd"/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обязательных предметных областей);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- формируемую участниками образовательных отношений (включает</w:t>
      </w:r>
      <w:proofErr w:type="gramEnd"/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курсы, предметы, занятия, направленные на реализацию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индивидуальных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потребностей обучающихся, в соответствии с их запросами, а также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отражающие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специфику ОУ).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Особенности учебного плана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Предметная область «Русский язык и литература» представлена следующим образом: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•        учебным предметом «Русский язык»: по 2 часа;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•</w:t>
      </w:r>
      <w:r w:rsidRPr="002041CA">
        <w:rPr>
          <w:rFonts w:ascii="Times New Roman" w:hAnsi="Times New Roman" w:cs="Times New Roman"/>
          <w:sz w:val="24"/>
          <w:szCs w:val="24"/>
        </w:rPr>
        <w:tab/>
        <w:t>учебным предметом «Русский язык» (углублённый уровень): по 3 часа;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•        учебным предметом «Литература»: по 3 часа.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•        по 1,5 часа на учебный предмет «Родной язык (русский)».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•</w:t>
      </w:r>
      <w:r w:rsidRPr="002041CA">
        <w:rPr>
          <w:rFonts w:ascii="Times New Roman" w:hAnsi="Times New Roman" w:cs="Times New Roman"/>
          <w:sz w:val="24"/>
          <w:szCs w:val="24"/>
        </w:rPr>
        <w:tab/>
        <w:t>по 0,5 часа на учебный предмет «Родная литература (русская)».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В предметной области «Иностранный язык» изучается учебный предмет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•        «Иностранный язык (английский)»: по 3 часа.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Предметная область «Математика и информатика» представлена следующим образом: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•        учебный предмет «Математика» - по 4 часов;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•        учебный предмет «Информатика» - по 1 часу за счёт часов части, формируемой участниками образовательных отношений.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Предметная область «Общественные науки» включает изучение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•        учебного предмета «История» - по 2 часа;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•        учебного предмета «Обществознание – по 2 часа;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•        учебного предмета «География» - по 1 часу за счёт часов части, формируемой участниками образовательных отношений.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Предметная область «Естественные науки» включает изучение предметов: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•        учебный предмет «Физика» - по 2 часа;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•        учебный предмет «Астрономия» - 0,5 час;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•        учебный предмет «Химия» - по 2 часа;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•        учебный предмет «Биология» - по 2 часа за счёт часов части, формируемой участниками образовательных отношений.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Предметная область «Физическая культура и основы безопасности жизнедеятельности» представлена следующим образом: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•        учебным предметом «Основы безопасности жизнедеятельности» - по 1 часу;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•        учебным предметом «Физическая культура» - по 2 часа в 11 классе.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На основании Письма министерства образования Ставропольского края от 09.07.2021 года № 01-23/9384 «Об изучении учебного курса «История Ставрополья» за счёт часов части, формируемой участниками образовательных отношений, включены: на учебный предмет «История Ставрополья»: по 0,5 часа в 11 классах.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  При проведении занятий по иностранному языку и информатике производится деление на подгруппы в классах с наполняемостью 25 и более учащихся. Кроме того, в 11 классах деление на подгруппы осуществляется на уроках физической культуры.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Промежуточная аттестация учащихся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В соответствии с Законом РФ «Об образовании в Российской Федерации» № 273 – ФЗ от 29.12.2012 года освоение образовательной программы, в том числе отдельной части или всего объема учебного предмета, сопровождается промежуточной аттестацией учащихся, </w:t>
      </w:r>
      <w:r w:rsidRPr="002041CA">
        <w:rPr>
          <w:rFonts w:ascii="Times New Roman" w:hAnsi="Times New Roman" w:cs="Times New Roman"/>
          <w:sz w:val="24"/>
          <w:szCs w:val="24"/>
        </w:rPr>
        <w:lastRenderedPageBreak/>
        <w:t xml:space="preserve">проводимой в формах, определенных учебным планом и в порядке, установленном образовательной организацией. Промежуточная и текущая аттестация учащихся осуществляется в соответствии с Уставом школы, Положением о формах, периодичности, порядке текущего контроля успеваемости и промежуточной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обучающихся МОУ СОШ №1имени Героя Советского Союза И.И.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Тенищева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и является важным средством диагностики состояния образовательного процесса, освоения учащимися образовательной программы. Промежуточная аттестация  в МОУ СОШ № 1имени Героя Советского Союза И.И.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Тенищева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для всех обучающихся  2-9, 10, 11 классов является обязательной по всем предметам инвариантной и вариативной части учебного плана  и  проводится 1 раз в год в форме итогового контроля освоения учебного предмета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1CA">
        <w:rPr>
          <w:rFonts w:ascii="Times New Roman" w:hAnsi="Times New Roman" w:cs="Times New Roman"/>
          <w:sz w:val="24"/>
          <w:szCs w:val="24"/>
        </w:rPr>
        <w:t>Промежуточная аттестация обучающихся  может проводиться в следующих формах:</w:t>
      </w:r>
      <w:proofErr w:type="gramEnd"/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комплексная контрольная работа;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итоговая контрольная работа;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письменный и устный экзамен;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тестирование;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защита индивидуального и группового проекта.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На основании решения педагогического совета ОО и настоящего Положения, к промежуточной аттестации допускаются обучающиеся, освоившие основную общеобразовательную программу соответствующего уровня общего образования, имеющие неудовлетворительные отметки по учебным предметам, курсам, дисциплинам (модулям) с обязательной сдачей данного предмета.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Обучающимся, достигшим выдающихся успехов в изучении учебных предметов, курсов, дисциплин (модулей) учебного плана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победителям предметных олимпиад регионального и федерального уровня, членам сборных команд Российской Федерации, участвовавших в международных олимпиадах по общеобразовательным предметам в качестве результатов промежуточной аттестации по предметам учебного плана соответствующего уровня образования) могут быть зачтены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образовательные  результаты.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Перечень  программ дополнительного образования, реализуемых  в Центре образования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и  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направленностей «Точка роста»</w:t>
      </w:r>
    </w:p>
    <w:tbl>
      <w:tblPr>
        <w:tblW w:w="0" w:type="auto"/>
        <w:tblInd w:w="-181" w:type="dxa"/>
        <w:tblLayout w:type="fixed"/>
        <w:tblLook w:val="0000"/>
      </w:tblPr>
      <w:tblGrid>
        <w:gridCol w:w="2978"/>
        <w:gridCol w:w="2126"/>
        <w:gridCol w:w="2835"/>
        <w:gridCol w:w="1711"/>
      </w:tblGrid>
      <w:tr w:rsidR="0009508A" w:rsidRPr="002041CA">
        <w:trPr>
          <w:trHeight w:val="68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Срок реализации (лет)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09508A" w:rsidRPr="002041CA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ВЕБ Мастер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5-8</w:t>
            </w:r>
          </w:p>
        </w:tc>
      </w:tr>
      <w:tr w:rsidR="0009508A" w:rsidRPr="002041CA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Объектив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7-11</w:t>
            </w:r>
          </w:p>
        </w:tc>
      </w:tr>
      <w:tr w:rsidR="0009508A" w:rsidRPr="002041CA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1-9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041CA">
        <w:rPr>
          <w:rFonts w:ascii="Times New Roman" w:hAnsi="Times New Roman" w:cs="Times New Roman"/>
          <w:sz w:val="24"/>
          <w:szCs w:val="24"/>
        </w:rPr>
        <w:t xml:space="preserve">Перечень  программ   внеурочной деятельности, реализуемых  в Центре образования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и   технологической направленностей «Точка роста» </w:t>
      </w:r>
      <w:proofErr w:type="gramEnd"/>
    </w:p>
    <w:tbl>
      <w:tblPr>
        <w:tblW w:w="0" w:type="auto"/>
        <w:tblInd w:w="-181" w:type="dxa"/>
        <w:tblLayout w:type="fixed"/>
        <w:tblLook w:val="0000"/>
      </w:tblPr>
      <w:tblGrid>
        <w:gridCol w:w="4112"/>
        <w:gridCol w:w="2126"/>
        <w:gridCol w:w="1984"/>
        <w:gridCol w:w="1428"/>
      </w:tblGrid>
      <w:tr w:rsidR="0009508A" w:rsidRPr="002041CA">
        <w:trPr>
          <w:trHeight w:val="59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Срок реализации (лет)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09508A" w:rsidRPr="002041CA">
        <w:trPr>
          <w:trHeight w:val="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Сложные вопросы физики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</w:tr>
      <w:tr w:rsidR="0009508A" w:rsidRPr="002041CA">
        <w:trPr>
          <w:trHeight w:val="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Занимательная физика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7-9</w:t>
            </w:r>
          </w:p>
        </w:tc>
      </w:tr>
      <w:tr w:rsidR="0009508A" w:rsidRPr="002041CA">
        <w:trPr>
          <w:trHeight w:val="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химия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09508A" w:rsidRPr="002041CA">
        <w:trPr>
          <w:trHeight w:val="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Физика в задачах и экспериментах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</w:t>
            </w:r>
          </w:p>
        </w:tc>
      </w:tr>
      <w:tr w:rsidR="0009508A" w:rsidRPr="002041CA">
        <w:trPr>
          <w:trHeight w:val="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Чудеса физики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9508A" w:rsidRPr="002041CA">
        <w:trPr>
          <w:trHeight w:val="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химия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</w:tr>
      <w:tr w:rsidR="0009508A" w:rsidRPr="002041CA">
        <w:trPr>
          <w:trHeight w:val="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Человек и его здоровье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09508A" w:rsidRPr="002041CA">
        <w:trPr>
          <w:trHeight w:val="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Мир глазами биолога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5-8</w:t>
            </w:r>
          </w:p>
        </w:tc>
      </w:tr>
      <w:tr w:rsidR="0009508A" w:rsidRPr="002041CA">
        <w:trPr>
          <w:trHeight w:val="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Юный биолог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</w:tr>
      <w:tr w:rsidR="0009508A" w:rsidRPr="002041CA">
        <w:trPr>
          <w:trHeight w:val="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Химия элементов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09508A" w:rsidRPr="002041CA">
        <w:trPr>
          <w:trHeight w:val="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</w:tr>
      <w:tr w:rsidR="0009508A" w:rsidRPr="002041CA">
        <w:trPr>
          <w:trHeight w:val="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экологии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09508A" w:rsidRPr="002041CA">
        <w:trPr>
          <w:trHeight w:val="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Бумажное моделирование технологией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Papercraft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</w:t>
            </w:r>
          </w:p>
        </w:tc>
      </w:tr>
      <w:tr w:rsidR="0009508A" w:rsidRPr="002041CA">
        <w:trPr>
          <w:trHeight w:val="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Физика вокруг нас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 реализуемых образовательных и воспитательных  программ, методической работы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Основу нашего педагогического коллектива составляют высококвалифицированные, опытные учителя, которые обладают высокими профессиональными качествами, организаторскими способностями, владеющие современными методиками и технологиями преподавания предметов.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1CA">
        <w:rPr>
          <w:rFonts w:ascii="Times New Roman" w:hAnsi="Times New Roman" w:cs="Times New Roman"/>
          <w:sz w:val="24"/>
          <w:szCs w:val="24"/>
        </w:rPr>
        <w:t>Всего в школе 60 педагогических работника (без совместителей) (по состоянию на конец 2023 года).</w:t>
      </w:r>
      <w:proofErr w:type="gramEnd"/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 xml:space="preserve"> Уровень образования педагогических работников</w:t>
      </w:r>
      <w:r w:rsidRPr="002041C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tbl>
      <w:tblPr>
        <w:tblW w:w="0" w:type="auto"/>
        <w:tblInd w:w="-77" w:type="dxa"/>
        <w:tblLayout w:type="fixed"/>
        <w:tblLook w:val="0000"/>
      </w:tblPr>
      <w:tblGrid>
        <w:gridCol w:w="4788"/>
        <w:gridCol w:w="4690"/>
      </w:tblGrid>
      <w:tr w:rsidR="0009508A" w:rsidRPr="002041CA">
        <w:trPr>
          <w:trHeight w:val="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педагогов</w:t>
            </w:r>
          </w:p>
        </w:tc>
      </w:tr>
      <w:tr w:rsidR="0009508A" w:rsidRPr="002041CA">
        <w:trPr>
          <w:trHeight w:val="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Высшее (педагогическое)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09508A" w:rsidRPr="002041CA">
        <w:trPr>
          <w:trHeight w:val="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Высшее (непедагогическое)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9508A" w:rsidRPr="002041CA">
        <w:trPr>
          <w:trHeight w:val="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(педагогическое)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9508A" w:rsidRPr="002041CA">
        <w:trPr>
          <w:trHeight w:val="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(непедагогическое)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9508A" w:rsidRPr="002041CA">
        <w:trPr>
          <w:trHeight w:val="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/высшее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9508A" w:rsidRPr="002041CA">
        <w:trPr>
          <w:trHeight w:val="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 xml:space="preserve">Стаж работы в занимаемой должности </w:t>
      </w:r>
    </w:p>
    <w:tbl>
      <w:tblPr>
        <w:tblW w:w="0" w:type="auto"/>
        <w:tblInd w:w="-5" w:type="dxa"/>
        <w:tblLayout w:type="fixed"/>
        <w:tblLook w:val="0000"/>
      </w:tblPr>
      <w:tblGrid>
        <w:gridCol w:w="4785"/>
        <w:gridCol w:w="4796"/>
      </w:tblGrid>
      <w:tr w:rsidR="0009508A" w:rsidRPr="002041C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 работы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педагогов</w:t>
            </w:r>
          </w:p>
        </w:tc>
      </w:tr>
      <w:tr w:rsidR="0009508A" w:rsidRPr="002041C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Менее 2 лет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9508A" w:rsidRPr="002041C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От 2 до 5 лет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508A" w:rsidRPr="002041C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09508A" w:rsidRPr="002041C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9508A" w:rsidRPr="002041C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От 20 лет и более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 xml:space="preserve"> Сведения о  квалификации педагогических кадров (без совместителей)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Имеют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высшую категорию - 26 чел.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первую категорию - 5 чел.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соответствие занимаемой должности - 23 чел.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без категории - 6 чел.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Образование педагогов  соответствует  установленным требованиям. </w:t>
      </w:r>
    </w:p>
    <w:p w:rsidR="0009508A" w:rsidRPr="002041CA" w:rsidRDefault="0009508A" w:rsidP="000950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Аттестация педагогических работников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  Аттестация педагогических работников школы</w:t>
      </w:r>
      <w:r w:rsidRPr="002041C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в 2023 учебном году проводилась в соответствии с Порядком проведения аттестации педагогических работников, осуществляющих образовательную деятельность (Приказ </w:t>
      </w:r>
      <w:proofErr w:type="spell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>Минобрнауки</w:t>
      </w:r>
      <w:proofErr w:type="spellEnd"/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России от 07 апреля 2014 г.  № 276).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В школе созданы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консультации, мероприятия по плану ВШК.  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lastRenderedPageBreak/>
        <w:t>Информация об аттестации педагогов школы в 2023  году</w:t>
      </w:r>
    </w:p>
    <w:tbl>
      <w:tblPr>
        <w:tblW w:w="0" w:type="auto"/>
        <w:tblInd w:w="-464" w:type="dxa"/>
        <w:tblLayout w:type="fixed"/>
        <w:tblLook w:val="0000"/>
      </w:tblPr>
      <w:tblGrid>
        <w:gridCol w:w="888"/>
        <w:gridCol w:w="1925"/>
        <w:gridCol w:w="1831"/>
        <w:gridCol w:w="1827"/>
        <w:gridCol w:w="1739"/>
        <w:gridCol w:w="2275"/>
      </w:tblGrid>
      <w:tr w:rsidR="0009508A" w:rsidRPr="002041CA">
        <w:trPr>
          <w:trHeight w:val="240"/>
        </w:trPr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январь-август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</w:tr>
      <w:tr w:rsidR="0009508A" w:rsidRPr="002041CA">
        <w:trPr>
          <w:trHeight w:val="505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9508A" w:rsidRPr="002041CA">
        <w:trPr>
          <w:trHeight w:val="257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1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1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508A" w:rsidRPr="002041CA">
        <w:trPr>
          <w:trHeight w:val="1"/>
        </w:trPr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360"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Таким образом, в 2023  году аттестовалось  8 </w:t>
      </w:r>
      <w:proofErr w:type="spell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>педработников</w:t>
      </w:r>
      <w:proofErr w:type="spellEnd"/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: 5 - аттестационной комиссией министерства образования и молодежной политики Ставропольского края,  3- школьной аттестационной комиссией.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360"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 Необходимо отметить, что 1  педагог повысил уровень с б/</w:t>
      </w:r>
      <w:proofErr w:type="gram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>к</w:t>
      </w:r>
      <w:proofErr w:type="gramEnd"/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на соответствие, 2 педагога с соответствия на 1 категорию.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ab/>
        <w:t xml:space="preserve"> Вопросы аттестации педагогических работников рассматривались на заседаниях педагогического и методического советов, на совещаниях при директоре, заместителе директора.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ходом аттестации педагогических работников осуществлялся систематически. </w:t>
      </w:r>
    </w:p>
    <w:tbl>
      <w:tblPr>
        <w:tblW w:w="0" w:type="auto"/>
        <w:tblInd w:w="-437" w:type="dxa"/>
        <w:tblLayout w:type="fixed"/>
        <w:tblLook w:val="0000"/>
      </w:tblPr>
      <w:tblGrid>
        <w:gridCol w:w="2497"/>
        <w:gridCol w:w="2250"/>
        <w:gridCol w:w="1495"/>
        <w:gridCol w:w="1381"/>
        <w:gridCol w:w="2054"/>
      </w:tblGrid>
      <w:tr w:rsidR="0009508A" w:rsidRPr="002041CA">
        <w:trPr>
          <w:trHeight w:val="1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right="377" w:hanging="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right="377" w:hanging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аттестованных</w:t>
            </w:r>
            <w:proofErr w:type="gramEnd"/>
          </w:p>
        </w:tc>
        <w:tc>
          <w:tcPr>
            <w:tcW w:w="4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right="377" w:hanging="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Из них имеют</w:t>
            </w:r>
          </w:p>
        </w:tc>
      </w:tr>
      <w:tr w:rsidR="0009508A" w:rsidRPr="002041CA">
        <w:trPr>
          <w:trHeight w:val="1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right="377" w:hanging="108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кв. кат.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right="377" w:hanging="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первую кв. кат.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right="377" w:hanging="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09508A" w:rsidRPr="002041CA">
        <w:trPr>
          <w:trHeight w:val="1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108" w:right="906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108" w:right="906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108" w:right="906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108" w:right="906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108" w:right="906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9508A" w:rsidRPr="002041CA">
        <w:trPr>
          <w:trHeight w:val="1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108" w:right="906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108" w:right="906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108" w:right="906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108" w:right="906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108" w:right="906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9508A" w:rsidRPr="002041CA">
        <w:trPr>
          <w:trHeight w:val="1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108" w:right="906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108" w:right="906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108" w:right="906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108" w:right="906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108" w:right="906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9508A" w:rsidRPr="002041CA">
        <w:trPr>
          <w:trHeight w:val="1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108" w:right="906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108" w:right="906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108" w:right="906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108" w:right="906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108" w:right="906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09508A" w:rsidRPr="002041CA">
        <w:trPr>
          <w:trHeight w:val="1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108" w:right="906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108" w:right="906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108" w:right="906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108" w:right="906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108" w:right="906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540" w:firstLine="180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Курсовая подготовка и профессиональная переподготовка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142" w:right="-185"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>Повышение квалификации педагогических работников школы через курсовую подготовку проходило в целях совершенствования, обогащения профессиональных знаний, изучения достижений современной науки, актуального и новаторского опыта.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ab/>
        <w:t xml:space="preserve">В школе работают 9 методических объединений, из них 6 - учителей-предметников и 3 - классных руководителей.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ab/>
        <w:t xml:space="preserve">Работа  методических объединений  носит плановый характер и была подчинена  решению задач, поставленных перед всеми участниками методической работы в школе. 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142" w:firstLine="540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041CA">
        <w:rPr>
          <w:rFonts w:ascii="Times New Roman" w:hAnsi="Times New Roman" w:cs="Times New Roman"/>
          <w:sz w:val="24"/>
          <w:szCs w:val="24"/>
        </w:rPr>
        <w:t xml:space="preserve">Каждое МО работало над своей методической темой, тесно связанной с методической темой школы </w:t>
      </w:r>
      <w:r w:rsidRPr="002041C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041CA">
        <w:rPr>
          <w:rFonts w:ascii="Times New Roman" w:hAnsi="Times New Roman" w:cs="Times New Roman"/>
          <w:sz w:val="24"/>
          <w:szCs w:val="24"/>
        </w:rPr>
        <w:t>Цифровая образовательная среда как условие качественного образования в современной школе</w:t>
      </w:r>
      <w:r w:rsidRPr="002041C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2041CA">
        <w:rPr>
          <w:rFonts w:ascii="Times New Roman" w:hAnsi="Times New Roman" w:cs="Times New Roman"/>
          <w:sz w:val="24"/>
          <w:szCs w:val="24"/>
        </w:rPr>
        <w:t xml:space="preserve">, и в своей деятельности ориентировалось на организацию методической помощи учителю. 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398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Прошли курсовую подготовку в очной форме 34 человека; в дистанционном режиме -  37 человек; переподготовку -  3 человека.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Вопросы курсовой подготовки и переподготовки педагогических работников рассматривались на заседаниях педагогического, методического советов, на совещаниях при директоре, заместителе директора по учебной работе.</w:t>
      </w:r>
    </w:p>
    <w:p w:rsidR="0009508A" w:rsidRDefault="0009508A" w:rsidP="0009508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</w:rPr>
      </w:pPr>
    </w:p>
    <w:p w:rsidR="006E0180" w:rsidRDefault="006E0180" w:rsidP="0009508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</w:rPr>
      </w:pPr>
    </w:p>
    <w:p w:rsidR="006E0180" w:rsidRDefault="006E0180" w:rsidP="0009508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</w:rPr>
      </w:pPr>
    </w:p>
    <w:p w:rsidR="006E0180" w:rsidRDefault="006E0180" w:rsidP="0009508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</w:rPr>
      </w:pPr>
    </w:p>
    <w:p w:rsidR="006E0180" w:rsidRDefault="006E0180" w:rsidP="0009508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</w:rPr>
      </w:pPr>
    </w:p>
    <w:p w:rsidR="006E0180" w:rsidRDefault="006E0180" w:rsidP="0009508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</w:rPr>
      </w:pPr>
    </w:p>
    <w:p w:rsidR="006E0180" w:rsidRPr="002041CA" w:rsidRDefault="006E0180" w:rsidP="0009508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lastRenderedPageBreak/>
        <w:t>Деятельность методических объединений классных руководителей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Вся методическая работа с кадрами велась на основе диагностики. С целью повышения педагогического мастерства молодых классных руководителей были проведены семинары по духовно-нравственному воспитанию учащихся, подростковой психологии детей, совершенствованию работы с родительской общественностью. Семинар для педагогов по обеспечению учёта индивидуальных особенностей школьников в учебно-воспитательной деятельности  «Мы разные, но прекрасные!» дал возможность учителям сломать стереотип восприятия учащихся и изменить стратегию педагогического взаимодействия.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   Определённое место в методической работе занимали индивидуальные консультации, беседы, опросы по самообразованию. Многие классные руководители, находясь на самоконтроле, самостоятельно анализировали свою деятельность, устраняли недостатки.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   В повышении профессионализма педагогов большую роль сыграло   участие в работе школьных методических объединений, прохождение курсов повышения квалификации.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  В сентябре проведен семинар для молодых классных руководителей по организации работы с одаренными детьми.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  Определённое место в методической работе занимали индивидуальные консультации, беседы, опросы по самообразованию. Многие классные руководители, находясь на самоконтроле, самостоятельно анализировали свою деятельность, устраняли недостатки.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  В повышении профессионализма педагогов большую роль сыграло   участие в работе школьных методических объединений, прохождение курсов повышения квалификации.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Для совершенствования профессионального уровня работы классных руководителей в школе создано три  методических объединения по принципу возрастного ценза учащихся (1-4, 5-8, 9-11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>.).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Методическая работа классных руководителей велась согласно планам работы методических объединений. В школе 3 МО классных руководителей: МО классных руководителей 1-4 классов (руководитель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Гулиян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Н.М.), МО классных руководителей 5-8 классов (руководитель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Клывак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Н.А.), МО классных руководителей 9 – 11  классов (руководитель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Момот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Т.Д.).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В начале учебного года на заседаниях методических объединений  были изучены должностные инструкции классного руководителя, Положение о классном руководителе, Положение о дополнительном образовании детей,  Положение о родительском комитете класса.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В течение учебного года на заседаниях МО классных руководителей, на совещаниях при  заместителе директора по воспитательной работе изучались Приказы ОО, Планы совместных мероприятий с общественными организациями.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Методическая работа с классными руководителями в школе планировалась таким образом, что каждый классный руководитель имел возможность 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в процессе подготовки  воспитательного мероприятия. В течение года каждый классный руководитель работал над своей темой самообразования,  были проведены открытые классные часы.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</w:rPr>
      </w:pPr>
    </w:p>
    <w:p w:rsidR="006E0180" w:rsidRDefault="006E0180" w:rsidP="0009508A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180" w:rsidRDefault="006E0180" w:rsidP="0009508A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180" w:rsidRDefault="006E0180" w:rsidP="0009508A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180" w:rsidRDefault="006E0180" w:rsidP="0009508A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180" w:rsidRDefault="006E0180" w:rsidP="0009508A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180" w:rsidRDefault="006E0180" w:rsidP="0009508A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180" w:rsidRDefault="006E0180" w:rsidP="0009508A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180" w:rsidRDefault="006E0180" w:rsidP="0009508A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180" w:rsidRDefault="006E0180" w:rsidP="0009508A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Участие педагогов в инновационной деятельности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 xml:space="preserve"> и конкурсных </w:t>
      </w:r>
      <w:proofErr w:type="gramStart"/>
      <w:r w:rsidRPr="002041CA">
        <w:rPr>
          <w:rFonts w:ascii="Times New Roman" w:hAnsi="Times New Roman" w:cs="Times New Roman"/>
          <w:b/>
          <w:bCs/>
          <w:sz w:val="24"/>
          <w:szCs w:val="24"/>
        </w:rPr>
        <w:t>мероприятиях</w:t>
      </w:r>
      <w:proofErr w:type="gramEnd"/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      С 2021 года МОУСОШ № 1 имени Героя Советского Союза И. И. </w:t>
      </w:r>
      <w:proofErr w:type="spell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>Тенищева</w:t>
      </w:r>
      <w:proofErr w:type="spellEnd"/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является инновационной площадкой по теме </w:t>
      </w:r>
      <w:r w:rsidRPr="002041CA">
        <w:rPr>
          <w:rFonts w:ascii="Times New Roman" w:hAnsi="Times New Roman" w:cs="Times New Roman"/>
          <w:sz w:val="24"/>
          <w:szCs w:val="24"/>
        </w:rPr>
        <w:t xml:space="preserve">«Персонализированная модель образования с использованием цифровой платформы в образовательном пространстве сельской школы».      Идея персонализированного обучения позволит учащимся исследовать и развивать свои собственные увлечения и интересы. Персонализированное обучение - это ориентированная на учащихся модель образования, которая позволит им стремиться к достижению целей, исследовать проблемы, находить решения, проявлять любопытство и создавать представления.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Реализация идеи опирается на четыре характерных определяющих признака персонализированного обучения.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Первым определяющим признаком является мотивация - участие и вовлеченность ученика во «что» и «как» на ранних этапах обучения. Учащиеся становятся ее ценными участниками. Персонализированное обучение поощряет учащихся осознавать не только силу своих идей, но и то, как эти идеи могут изменяться и развиваться благодаря воздействию идей других.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Вторым определяющим признаком является совместное созидание. При персонализированном обучении учащиеся работают с учителем, чтобы развить проблему или идею; уточнить, что измеряется (цели обучения); представить результат или эффективность освоения полученных знаний (оценку); наметить план действий, который приведет к ответу, соответствующему желаемым результатам (учебные действия). Благодаря регулярному совместному творчеству, которое подразумевает индивидуализированное обучение, учащиеся приобретают и наращивают свой инновационный и творческий потенциал.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Третий определяющий признак персонализированного обучения - социальное строительство. Учащиеся генерируют идеи через отношения с другими для достижения общих целей обучения.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Четвертым определяющим признаком персонализированного обучения является самопознание - процесс понимания детьми себя как учеников. Они размышляют над развитием идей, навыков, знаний и достижений, и это помогает им представить, что может произойти дальше, а также то, что они могут сделать дальше, исследовать дальше, создавать дальше.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Основная миссия реализации инновационного проекта–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эф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>фективное взаимодействие всех участников образовательного процесса средствами цифрового пространства для развития «гибких» навыков учащихся с учетом учебных предпочтений, развитие конкретных интересов, выбор подходов, методов решения в практической, исследовательской и </w:t>
      </w:r>
      <w:hyperlink r:id="rId9" w:history="1">
        <w:r w:rsidRPr="002041CA">
          <w:rPr>
            <w:rFonts w:ascii="Times New Roman" w:hAnsi="Times New Roman" w:cs="Times New Roman"/>
            <w:sz w:val="24"/>
            <w:szCs w:val="24"/>
            <w:u w:val="single"/>
          </w:rPr>
          <w:t>проектной деятельности</w:t>
        </w:r>
      </w:hyperlink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i/>
          <w:iCs/>
          <w:sz w:val="24"/>
          <w:szCs w:val="24"/>
        </w:rPr>
        <w:t xml:space="preserve">      Цель </w:t>
      </w:r>
      <w:r w:rsidRPr="002041CA">
        <w:rPr>
          <w:rFonts w:ascii="Times New Roman" w:hAnsi="Times New Roman" w:cs="Times New Roman"/>
          <w:sz w:val="24"/>
          <w:szCs w:val="24"/>
        </w:rPr>
        <w:t xml:space="preserve">инновационного проекта (программы)– </w:t>
      </w: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создание условий для становления личности, способной к самообразованию, </w:t>
      </w:r>
      <w:proofErr w:type="spell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>самоактуализации</w:t>
      </w:r>
      <w:proofErr w:type="spellEnd"/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, творческой деятельности, направленной на созидание жизненно-важных ценностей через </w:t>
      </w:r>
      <w:r w:rsidRPr="002041CA">
        <w:rPr>
          <w:rFonts w:ascii="Times New Roman" w:hAnsi="Times New Roman" w:cs="Times New Roman"/>
          <w:sz w:val="24"/>
          <w:szCs w:val="24"/>
        </w:rPr>
        <w:t>раскрытие масштабов устремлений учащихся во взаимодействии с цифровым пространством.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1CA">
        <w:rPr>
          <w:rFonts w:ascii="Times New Roman" w:hAnsi="Times New Roman" w:cs="Times New Roman"/>
          <w:i/>
          <w:iCs/>
          <w:sz w:val="24"/>
          <w:szCs w:val="24"/>
        </w:rPr>
        <w:t xml:space="preserve">     Задачи </w:t>
      </w:r>
      <w:r w:rsidRPr="002041CA">
        <w:rPr>
          <w:rFonts w:ascii="Times New Roman" w:hAnsi="Times New Roman" w:cs="Times New Roman"/>
          <w:sz w:val="24"/>
          <w:szCs w:val="24"/>
        </w:rPr>
        <w:t>инновационного проекта (программы)</w:t>
      </w:r>
      <w:r w:rsidRPr="002041CA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1.Разработка и описание модели персонализированного обучения в образовательном пространстве школы.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2. Разработка и апробация комплекса мероприятий в рамках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полипроекта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ПАО «Сбербанк» "Вклад в будущее".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3. Разработка и апробация программы «Одаренные дети», Программы формирования культуры здорового и безопасного образа жизни, направленных на максимальное развитие способностей и творческого потенциала учащихся, совершенствование традиционных и внедрение в образовательный процесс новых педагогических технологий.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4.Создание и апробация </w:t>
      </w:r>
      <w:proofErr w:type="gram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>модели мониторинга    инновационной деятельности различных способов обучения</w:t>
      </w:r>
      <w:proofErr w:type="gramEnd"/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и форм прохождения оценки знаний: электронное обучение, саморазвитие, традиционная форма выполнения работ, творческие проекты и др. 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5. Организация участия педагогов в  непрерывном повышении уровня квалификации с учётом новой образовательной и современной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ситуации.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6.Разработка учебных модулей педагогами с использованием цифровой платформы.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7. Систематизация  имеющегося опыта, накопленного в ходе подготовки учебного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для цифровой платформы коллективом или рабочей группой педагогов.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8. Обобщение и распространение передового педагогического опыта по реализации направлений инновационного проекта.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Программа инновационной площадки «Персонализированная модель образования с использованием цифровой платформы в образовательном пространстве сельской школы» реализуется педагогическим коллективом в соответствии с Программой развития школы на 2021-2026 </w:t>
      </w:r>
      <w:proofErr w:type="spellStart"/>
      <w:proofErr w:type="gramStart"/>
      <w:r w:rsidRPr="002041CA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2041CA">
        <w:rPr>
          <w:rFonts w:ascii="Times New Roman" w:hAnsi="Times New Roman" w:cs="Times New Roman"/>
          <w:sz w:val="24"/>
          <w:szCs w:val="24"/>
        </w:rPr>
        <w:t>, подпрограммами «Одаренные дети», Программы формирования культуры здорового и безопасного образа жизни.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      В ходе реализации программы инновационной площадки Особое  внимание  уделяется  изучению,  диагностике потребностей социума и анализу возможностей школы по их удовлетворению. Для   обеспечения   конкурентоспособности   образовательного учреждения  и  сохранения  престижа  школы,  коллектив  работает  в  режиме непрерывного развития и творческого поиска, использования инновационных образовательных технологий, методик, роста профессионального мастерства на педагогическом и управленческом уровне.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     Образовательное пространство школы обеспечивает создание условий для индивидуальной самореализации учащихся в переходе к продуктивному обучению, разработке программ обучающих курсов предметного, </w:t>
      </w:r>
      <w:proofErr w:type="spell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>межпредметного</w:t>
      </w:r>
      <w:proofErr w:type="spellEnd"/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 характера, в том числе, и, с использованием цифровой платформы. </w:t>
      </w:r>
      <w:proofErr w:type="gram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Реализация в школе модели персонализированного образования  будет способствовать активному сетевому взаимодействию в целях дальнейшего профессионального самоопределения выпускников через включение в образовательное пространство ВУЗов и </w:t>
      </w:r>
      <w:proofErr w:type="spell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>СУЗов</w:t>
      </w:r>
      <w:proofErr w:type="spellEnd"/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в очной, </w:t>
      </w:r>
      <w:proofErr w:type="spell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>очно-заочной</w:t>
      </w:r>
      <w:proofErr w:type="spellEnd"/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и заочной формах.</w:t>
      </w:r>
      <w:proofErr w:type="gramEnd"/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       Практическое использование результатов инновационной деятельности, применение в организации образовательного процесса школы: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>- составление модульного расписания;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>- оптимизация рабочего места учителя;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>- совершенствование материального обеспечения: модульные компьютерные классы; электронная библиотека;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>- создание клубов по интересам;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>- проектирование творческих мастерских;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>- организация сетевого взаимодействия с учреждениями дополнительного образования;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организация родительского университета.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Основные методы реализации проекта (программы): анализ теоретического и сетевого ресурса, логический анализ генезиса проблемы, наблюдение, анкетирование, тестирование, беседы, обобщение педагогического опыта по проблеме исследования, моделирование, формирующий эксперимент, метод экспертных оценок, методы математической статистики и обработка первичных данных, педагогический эксперимент, анализ, интерпретация и обобщение продуктов изыскания.</w:t>
      </w:r>
      <w:proofErr w:type="gramEnd"/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Одним из направлений реализации Программы является повышение уровня профессиональной компетенции педагогических кадров по приоритетным направлениям развития образования, осуществление поддержки педагогов, реализующих образовательные </w:t>
      </w:r>
      <w:r w:rsidRPr="002041CA">
        <w:rPr>
          <w:rFonts w:ascii="Times New Roman" w:hAnsi="Times New Roman" w:cs="Times New Roman"/>
          <w:sz w:val="24"/>
          <w:szCs w:val="24"/>
        </w:rPr>
        <w:lastRenderedPageBreak/>
        <w:t>программы по исследовательской и проектной деятельности, научно - техническому творчеству.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  Избранная теоретико-методологическая основа и поставленные задачи определяют ход теоретико-экспериментального исследования проблемы, которое проводится в три этапа.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       Первый этап (2021-2022 гг.)</w:t>
      </w: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Pr="002041CA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а</w:t>
      </w:r>
      <w:proofErr w:type="gramEnd"/>
      <w:r w:rsidRPr="002041CA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налитическо-прогностический(оценочный)</w:t>
      </w:r>
      <w:r w:rsidRPr="002041CA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Определение понятийно-категориального аппарата исследований, проведение констатирующей диагностики.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Освоение основных компонентов, принципов и ценностных установки персонализированной модели образования, освоение базовых инструментов ПМО. Подбор инструментария для диагностик, составления анкет, </w:t>
      </w:r>
      <w:proofErr w:type="spell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>опросников</w:t>
      </w:r>
      <w:proofErr w:type="spellEnd"/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, тестов. Анализ ситуации. Выявление возрастных, </w:t>
      </w:r>
      <w:proofErr w:type="spell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>разноуровневых</w:t>
      </w:r>
      <w:proofErr w:type="spellEnd"/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и функциональных групп.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      Второй этап (2022-2025 гг.)</w:t>
      </w: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- </w:t>
      </w:r>
      <w:r w:rsidRPr="002041CA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формирующий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Разработка рабочих программ курсов на основе </w:t>
      </w:r>
      <w:proofErr w:type="spell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>компетентностного</w:t>
      </w:r>
      <w:proofErr w:type="spellEnd"/>
      <w:r w:rsidRPr="002041CA">
        <w:rPr>
          <w:rFonts w:ascii="Times New Roman" w:hAnsi="Times New Roman" w:cs="Times New Roman"/>
          <w:sz w:val="24"/>
          <w:szCs w:val="24"/>
          <w:highlight w:val="white"/>
        </w:rPr>
        <w:t>, системн</w:t>
      </w:r>
      <w:proofErr w:type="gram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>о-</w:t>
      </w:r>
      <w:proofErr w:type="gramEnd"/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>деятельностного</w:t>
      </w:r>
      <w:proofErr w:type="spellEnd"/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и личностного подходов, формирование групп.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>Оптимизация образовательного пространства с целью реализации персонализированного обучения.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Выстраивание образовательного процесса. Внедрение ПМО в образовательный процесс. Школьная цифровая платформа как часть образовательной среды. </w:t>
      </w:r>
      <w:proofErr w:type="spell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>Персонализация</w:t>
      </w:r>
      <w:proofErr w:type="spellEnd"/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траектории ученика, выстраивание культуры ПМО в образовательной организации. Разработка учебных модулей.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Публикация  и представление результатов теоретического анализа опытно-экспериментальной работы на  муниципальных и региональных научно-практических конференциях и т.п.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     Третий этап</w:t>
      </w: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(2025-2026 гг.) – обобщающий: теоретическое осмысление, систематизация результатов исследования, определение проблем, возникших  в ходе реализации проекта, путей  их решения и составление перспективного плана дальнейшей работы в этом направлении. Анализ итогов внедрения ПМО  и использования ШЦП  в образовательном процессе. Разработка форм мониторинга индивидуальных достижений обучающихся.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Разработка мероприятий: проведение мастер-классов, практических семинаров, выставок, участие в НПК, публикации в </w:t>
      </w:r>
      <w:proofErr w:type="spellStart"/>
      <w:proofErr w:type="gram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>интернет-сообществах</w:t>
      </w:r>
      <w:proofErr w:type="spellEnd"/>
      <w:proofErr w:type="gramEnd"/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и сборниках, дни открытых дверей и т.п.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    Работа строилась на основе календарного плана реализации мероприятий в рамках инновационного образовательного проекта (программы), согласованного с заместителем директора, курирующим методическую работу, и утверждённого директором школы.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В учреждении проведены семинары для педагогического коллектива по темам: «Теоретические основы индивидуализации, дифференциации и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персонализации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обучения», «Основные элементы персонализированного образования», научно-методический семинар «Персонализированная модель образования с использованием цифровой платформы», теоретический семинар «Модель цифрового трансформации образовательной организации», педагогический совет «Основные элементы персонализированной модели образования в условиях сельской школы».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   Важным направлением реализации программы  является  ежегодное проведение мониторинга и психологической диагностики учащихся. В течение  года  психологами определялось общее психологическое состояние учащихся,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продиагностированы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их общие и специальные способности, для этого использовались следующие методы: наблюдение, метод экспертной оценки, анкетирование, тестирование. Работа с учащимися направлена не только на диагностику и выявление гибких навыков, но и на оказание психологической помощи и поддержки учащихся.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 На протяжении первого  этапе работы по программе инновационной площадки учителя школы разрабатывают и внедряют в практику Индивидуальные образовательные маршруты </w:t>
      </w:r>
      <w:r w:rsidRPr="002041CA">
        <w:rPr>
          <w:rFonts w:ascii="Times New Roman" w:hAnsi="Times New Roman" w:cs="Times New Roman"/>
          <w:sz w:val="24"/>
          <w:szCs w:val="24"/>
        </w:rPr>
        <w:lastRenderedPageBreak/>
        <w:t xml:space="preserve">учащихся. Смешанное обучение позволяет достичь индивидуализации за счет использования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онлайн-среды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>, но трудности перераспределения времени учителя — рутинные задачи затрудняют процесс эффективного взаимодействия с детьми. Имеет место: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•</w:t>
      </w:r>
      <w:r w:rsidRPr="002041C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041CA">
        <w:rPr>
          <w:rFonts w:ascii="Times New Roman" w:hAnsi="Times New Roman" w:cs="Times New Roman"/>
          <w:sz w:val="24"/>
          <w:szCs w:val="24"/>
        </w:rPr>
        <w:t>низкая эффективность унифицированного подхода ко всем учащимся;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•</w:t>
      </w:r>
      <w:r w:rsidRPr="002041C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041CA">
        <w:rPr>
          <w:rFonts w:ascii="Times New Roman" w:hAnsi="Times New Roman" w:cs="Times New Roman"/>
          <w:sz w:val="24"/>
          <w:szCs w:val="24"/>
        </w:rPr>
        <w:t>неумение учащихся определять цели и достигать их;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•</w:t>
      </w:r>
      <w:r w:rsidRPr="002041C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041CA">
        <w:rPr>
          <w:rFonts w:ascii="Times New Roman" w:hAnsi="Times New Roman" w:cs="Times New Roman"/>
          <w:sz w:val="24"/>
          <w:szCs w:val="24"/>
        </w:rPr>
        <w:t>желание соответствовать требованиям современного мира.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Поэтому, педагогами-новаторами используется гибкая система обучения, воспитания и развития, которая позволяет: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-поддерживать у ребёнка живой интерес к учёбе, стимулировать желание непрерывно учиться;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-формировать исследовательское и проектное мышление;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-использовать «цифру» — отбрасывать лишний избыток информации, ориентироваться в ней, классифицировать, анализировать, верифицировать;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использовать цифровые платформы для хранения, обработки и анализа цифровых данных;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- адаптировать предложение, создавать продукт исходя из запросов конкретного человека,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создавать условия для реализации индивидуальных образовательных траекторий;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-развивать способность к командному взаимодействию, развивать культуру совместной деятельности в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учебном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процессах образовательного пространства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 По окончании учебного года педагоги, работающие с учащимися на Школьной  цифровой платформе, провели оценку успехов освоения маршрута. В карте сопровождения  учащегося зафиксированы результаты уровня развития всех сфер развития учащегося, намечены пути коррекции, отражены рекомендации.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2041CA">
        <w:rPr>
          <w:rFonts w:ascii="Times New Roman" w:hAnsi="Times New Roman" w:cs="Times New Roman"/>
          <w:sz w:val="24"/>
          <w:szCs w:val="24"/>
        </w:rPr>
        <w:t xml:space="preserve">   Педагоги школы представляли опыт по организации работы на Школьной цифровой платформе. Площадками для представления опыта стали заседания школьных МО, сайт школы. 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  Материалы из опыта работы инновационной площадки размещены на официальном сайте школы </w:t>
      </w:r>
      <w:hyperlink r:id="rId10" w:history="1">
        <w:r w:rsidRPr="002041CA">
          <w:rPr>
            <w:rFonts w:ascii="Times New Roman" w:hAnsi="Times New Roman" w:cs="Times New Roman"/>
            <w:sz w:val="24"/>
            <w:szCs w:val="24"/>
          </w:rPr>
          <w:t>https://sh1-aleksandrovskoe-r07.gosweb.gosuslugi.ru/nasha-shkola/materialy-innovatsionnoy-ploschadki/</w:t>
        </w:r>
      </w:hyperlink>
      <w:r w:rsidRPr="002041CA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  Анализ и оценка результатов, полученных в ходе реализации инновационного проекта, а также мониторинг процесса осуществлялись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 совершенствование нормативно-правовой базы;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- систему обучающих семинаров: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совершенствование психолого-педагогического сопровождения работы школы с учащимися.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Данные формы деятельности позволяют обеспечить эффективные условия сопровождения инновационной деятельности, способствуют повышению мотивации участников, создают благоприятный психологический климат для внедрения инноваций в образовательный процесс, обеспечивают эффективную обратную связь, способствуют актуализации личностных и социальных ресурсов.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 В школе создаются благоприятные условия для развития и самореализации одаренных и способных учащихся всех направлений (как интеллектуального, творческого так и спортивного и военно-спортивного направления) и на разных уровнях.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Большая работа по развитию творческих способностей учащихся ведется педагогами во время проведения предметных недель, во время подготовки школьников к олимпиадам и конкурсам, организации мероприятий различного уровня.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>Работа с одарёнными детьми проводилась в соответствии с плановой документацией школы и с учетом потребностей обучающихся и запроса их родителей (законных представителей).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Отмечена повышенная заинтересованность отдельных учащихся в саморазвитии и получении результатов внешней оценки качества их знаний и способностей. 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В 2023  году  продолжена </w:t>
      </w:r>
      <w:r w:rsidRPr="002041CA">
        <w:rPr>
          <w:rFonts w:ascii="Times New Roman" w:hAnsi="Times New Roman" w:cs="Times New Roman"/>
          <w:sz w:val="24"/>
          <w:szCs w:val="24"/>
        </w:rPr>
        <w:t xml:space="preserve">работа научного общества учащихся «Ковчег». Деятельность НОУ осуществлялась в разных формах: через индивидуальную деятельность с учащимися, групповую (совместная, исследовательская работа учащихся) и массовую (конференции, олимпиады).  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Работа НОУ  велась по следующим направлениям: включение  в научно-исследовательскую  деятельность способных учащихся  в соответствии с их научными интересами; обучение учащихся  работе  с научной  литературой,  формирование культуры  научного исследования; оказание помощи  в проведении  экспериментальной и исследовательской работы; организация индивидуальных консультаций в ходе научных исследований; рецензирование научных работ;  подготовка к участию в научно-практических, исследовательских конференциях, олимпиадах, интеллектуальных играх;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редактирование и подготовка к изданию  ученических научных работ.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    Эффективность деятельности НОУ «Ковчег» подтверждена наличием призеров и победителей олимпиад и конкурсов муниципального и регионального уровня.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Программно - методическое обеспечение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Сформирован банк педагогических технологий и методических разработок, накапливаются  образовательные ресурсы, используемые и внедряемые в образовательный процесс в условиях краевой инновационной площадки.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Продолжает реализоваться Программа психолого-педагогического сопровождения  «Одаренность». Создан «Банк одарённых и мотивированных детей» на основе достижений учащихся в различных сферах деятельности всех уровней.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   Педагогами-психологами школы продолжается работа по заполнению карты изучения личности способного ребенка на основе данных психологического  тестирования детей и их родителей по различным методикам (диагностический инструментарий).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Кроме своих ресурсов, школа активно использует возможности внешней среды, сотрудничая с организациями края: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ФГБОУВО «Волгоградский государственный медицинский университет» г. Пятигорск, МБУДО Центр военно-патриотического воспитания молодёжи г. Пятигорска, ГКУ «Дирекция особо охраняемых территорий Ставропольского края», ГБУВО «Ставропольский государственный педагогический институт»; с учреждениями дополнительного образования с. Александровского: с Центром детского творчества, ДЮСШ, музыкальной школой, художественной школой, ФОК, бассейном «Юность» с. Александровского.</w:t>
      </w:r>
      <w:proofErr w:type="gramEnd"/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В 2022-2023 учебном году в школьном этапе приняли участие 43% (268 учащихся) от общего количества учащихся 4-11классов (615). Так как некоторые учащиеся приняли участие в олимпиаде по нескольким предметам, общее количество составило 723 участий (87 % от общего количества обучающихся школы). Наибольшую активность при этом проявили учащиеся 5,6,9,10  классов. </w:t>
      </w:r>
    </w:p>
    <w:tbl>
      <w:tblPr>
        <w:tblW w:w="0" w:type="auto"/>
        <w:jc w:val="center"/>
        <w:tblLayout w:type="fixed"/>
        <w:tblLook w:val="0000"/>
      </w:tblPr>
      <w:tblGrid>
        <w:gridCol w:w="2093"/>
        <w:gridCol w:w="2268"/>
        <w:gridCol w:w="2816"/>
        <w:gridCol w:w="2403"/>
      </w:tblGrid>
      <w:tr w:rsidR="0009508A" w:rsidRPr="002041CA">
        <w:trPr>
          <w:trHeight w:val="1"/>
          <w:jc w:val="center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09508A" w:rsidRPr="002041CA" w:rsidRDefault="000950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09508A" w:rsidRPr="002041CA" w:rsidRDefault="000950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4-11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классов (чел.)</w:t>
            </w:r>
          </w:p>
        </w:tc>
        <w:tc>
          <w:tcPr>
            <w:tcW w:w="5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  <w:p w:rsidR="0009508A" w:rsidRPr="002041CA" w:rsidRDefault="000950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 протоколам)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Школьный этап *</w:t>
            </w:r>
          </w:p>
        </w:tc>
      </w:tr>
      <w:tr w:rsidR="0009508A" w:rsidRPr="002041CA">
        <w:trPr>
          <w:trHeight w:val="1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 участников ШЭ (чел.)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 победителей и призеров ШЭ (чел.)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 участников ШЭ (чел.) *</w:t>
            </w:r>
          </w:p>
        </w:tc>
      </w:tr>
      <w:tr w:rsidR="0009508A" w:rsidRPr="002041CA">
        <w:trPr>
          <w:trHeight w:val="1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268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before="280" w:after="28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В муниципальном этапе Всероссийской олимпиады школьников, который прошёл с 16 ноября по 22 декабря  2022 г., из 325 обучающихся 7-11 классов приняли участие 93 учащихся (35 % от общего количества) и 207 (37 %) - с учетом многократного участия.</w:t>
      </w:r>
    </w:p>
    <w:tbl>
      <w:tblPr>
        <w:tblW w:w="0" w:type="auto"/>
        <w:tblInd w:w="-5" w:type="dxa"/>
        <w:tblLayout w:type="fixed"/>
        <w:tblLook w:val="0000"/>
      </w:tblPr>
      <w:tblGrid>
        <w:gridCol w:w="3190"/>
        <w:gridCol w:w="1539"/>
        <w:gridCol w:w="1651"/>
        <w:gridCol w:w="3201"/>
      </w:tblGrid>
      <w:tr w:rsidR="0009508A" w:rsidRPr="002041CA">
        <w:trPr>
          <w:trHeight w:val="1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28" w:line="240" w:lineRule="auto"/>
              <w:jc w:val="both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обучающихся7-11 классов (чел.)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этап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 протоколам)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139" w:hanging="13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этап *</w:t>
            </w:r>
          </w:p>
        </w:tc>
      </w:tr>
      <w:tr w:rsidR="0009508A" w:rsidRPr="002041CA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 участников МЭ (чел.)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 победителей и призеров МЭ (чел.)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 участников МЭ (чел.) *</w:t>
            </w:r>
          </w:p>
        </w:tc>
      </w:tr>
      <w:tr w:rsidR="0009508A" w:rsidRPr="002041C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28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28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41C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        В региональном этапе Всероссийской олимпиады школьников 12 учащихся нашей школы  защищали честь района.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Результативность регионального этапа всероссийской олимпиады школьников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68"/>
        <w:gridCol w:w="1701"/>
        <w:gridCol w:w="2721"/>
        <w:gridCol w:w="2977"/>
        <w:gridCol w:w="1569"/>
      </w:tblGrid>
      <w:tr w:rsidR="0009508A" w:rsidRPr="002041C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ФИО учащегося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9508A" w:rsidRPr="002041C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Мельникова Инна Владимировна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, учитель биологии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Параваев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Дмитрий Алексеевич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09508A" w:rsidRPr="002041C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Иншакова Юлия Юрьевна,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Жолудева Ангелина Евгеньевна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9508A" w:rsidRPr="002041C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Соколова Наталия Александровна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, учитель истории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Киричкова Маргарита Александровна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9508A" w:rsidRPr="002041C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Соколова Наталия Александровна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, учитель истории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Серомля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Вероника Станиславовна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9508A" w:rsidRPr="002041C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КудрявцевВ.А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Тычинская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Анна  Ивановна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09508A" w:rsidRPr="002041CA">
        <w:trPr>
          <w:trHeight w:val="8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КудрявцевВ.А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Киричкова Маргарита Александровна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9508A" w:rsidRPr="002041C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КудрявцевВ.А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Серомля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Вероника Станиславовна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9508A" w:rsidRPr="002041C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КудрявцевВ.А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Передельский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Виктор Сергеевич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09508A" w:rsidRPr="002041C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Соколова Н.А.,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Серомля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Станиславовна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9508A" w:rsidRPr="002041C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Викторова Лидия Григорьевна учитель математики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Семенова Алина Евгеньевна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09508A" w:rsidRPr="002041C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Чурсинова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Е.Е., заместитель директора по учебной работе, учитель физической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Бездудный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 Алексеевич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09508A" w:rsidRPr="002041C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Чурсинова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Е.Е., заместитель директора по учебной работе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Минаков Василий Сергеевич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Также результативно участие обучающихся нашей школы в очных и дистанционных олимпиадах и конкурсах разных уровней.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Наиболее успешно проявили себя учащиеся в следующих мероприятиях: в районном интеллектуальном марафоне для учащихся 2-3 классов, в районных предметных олимпиадах для 4-х классов, краевой олимпиаде, посвящённой Году памяти и славы, краевой олимпиаде  для младших школьников «Затейник», посвященной 310-летию со дня рождения М.В. Ломоносова дистанционных олимпиадах «Русский медвежонок», «Британский бульдог», «Кенгуру», в районной научно-практической конференции учащихся «Юность.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Наука. Культура».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  Особенно массовым и успешным традиционно является участие наших детей в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и интернет- олимпиадах и конкурсах всероссийского и международного уровней. Так, среди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олимпиад и конкурсов наиболее результативные участия в  литературном конкурсе «Дети о войне», во Всероссийском конкурсе детского рисунка «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Эколята-друзья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и защитники природы!», во Всероссийской акции «Рисуем победу» и других.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       В 2022-2023 учебном году в 18 </w:t>
      </w:r>
      <w:r w:rsidRPr="002041CA">
        <w:rPr>
          <w:rFonts w:ascii="Times New Roman" w:hAnsi="Times New Roman" w:cs="Times New Roman"/>
          <w:b/>
          <w:bCs/>
          <w:sz w:val="24"/>
          <w:szCs w:val="24"/>
        </w:rPr>
        <w:t>очных</w:t>
      </w:r>
      <w:r w:rsidRPr="002041CA">
        <w:rPr>
          <w:rFonts w:ascii="Times New Roman" w:hAnsi="Times New Roman" w:cs="Times New Roman"/>
          <w:sz w:val="24"/>
          <w:szCs w:val="24"/>
        </w:rPr>
        <w:t xml:space="preserve"> олимпиадах и конкурсах предметной направленности разных уровней  приняли участие  920 обучающихся, 423 из них стали победителями и призёрами (от школьного до всероссийского уровней); в   58  </w:t>
      </w:r>
      <w:r w:rsidRPr="002041CA">
        <w:rPr>
          <w:rFonts w:ascii="Times New Roman" w:hAnsi="Times New Roman" w:cs="Times New Roman"/>
          <w:b/>
          <w:bCs/>
          <w:sz w:val="24"/>
          <w:szCs w:val="24"/>
        </w:rPr>
        <w:t>дистанционных</w:t>
      </w:r>
      <w:r w:rsidRPr="002041CA">
        <w:rPr>
          <w:rFonts w:ascii="Times New Roman" w:hAnsi="Times New Roman" w:cs="Times New Roman"/>
          <w:sz w:val="24"/>
          <w:szCs w:val="24"/>
        </w:rPr>
        <w:t xml:space="preserve"> олимпиадах и конкурсах предметной направленности разных уровней  обучающиеся школы приняли участие  </w:t>
      </w:r>
      <w:r w:rsidRPr="002041CA">
        <w:rPr>
          <w:rFonts w:ascii="Times New Roman" w:hAnsi="Times New Roman" w:cs="Times New Roman"/>
          <w:b/>
          <w:bCs/>
          <w:sz w:val="24"/>
          <w:szCs w:val="24"/>
        </w:rPr>
        <w:t>658</w:t>
      </w:r>
      <w:r w:rsidRPr="002041CA">
        <w:rPr>
          <w:rFonts w:ascii="Times New Roman" w:hAnsi="Times New Roman" w:cs="Times New Roman"/>
          <w:sz w:val="24"/>
          <w:szCs w:val="24"/>
        </w:rPr>
        <w:t xml:space="preserve"> ребёнка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 в них стали победителями и призёрами (от районного до международного уровней)  418 чел.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В 2022-2023 учебном году работа НОУ велась по следующим направлениям: включение в научно-исследовательскую деятельность способных учащихся в соответствии с их научными интересами; обучение учащихся работе с научной литературой, формирование культуры научного исследования; оказание помощи в проведении экспериментальной и исследовательской работы; организация индивидуальных консультаций в ходе научных исследований; рецензирование научных работ; подготовка к участию в научно-практических, исследовательских конференциях, олимпиадах, интеллектуальных играх, редактирование и подготовка к изданию ученических научных сборников.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Воспитательная работа школы направлена на 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принципов самоуправления.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Команда юнармейцев школы по итогам районного финала военно-спортивной игры «Зарница» в мае 2023 года стала сильнейшей в районе. В районном этап краевого конкурса среди детей и молодежи «Наследники Победы» заняли 1 место,  в эстафете-марафоне «Знамя Победы» 1 победитель, 2 призёра, в 27-й районном слёте участников  туристско-краеведческого движения «Отечество» (районный уровень) заняли 2  место. В IX районной  научно-практической конференции младших школьников «Учение с увлечением – старт в науку» стали победителями.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Выявленными проблемами, возникшие по ходу осуществления инновационной деятельности являются: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отсутствие у 45% педагогических работников сформированного  навыка разработки учебного модуля;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- </w:t>
      </w:r>
      <w:r w:rsidRPr="002041CA">
        <w:rPr>
          <w:rFonts w:ascii="Times New Roman" w:hAnsi="Times New Roman" w:cs="Times New Roman"/>
          <w:sz w:val="24"/>
          <w:szCs w:val="24"/>
        </w:rPr>
        <w:t>недостаточный уровень  разработки уровневых шкал и подготовки комплексных заданий, направленных на формирование как предметных, так и 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</w:t>
      </w:r>
      <w:r w:rsidRPr="002041CA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Эти и другие вопросы предстоит изучить и внедрить в работу на II этапе реализации инновационной площадки.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Анализ и оценка результатов, полученных в ходе реализации инновационного проекта, а также мониторинг процесса осуществлялись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совершенствование нормативно-правовой базы;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систему обучающих семинаров: «Персонализированная модель образования с использованием цифровой платформы», «Модель цифрового трансформации образовательной организации», которые проводились за отчетный период;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совершенствование психолого-педагогического сопровождения работы школы с учащимися.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Данные формы деятельности позволяют обеспечить эффективные условия сопровождения инновационной деятельности, способствуют повышению мотивации участников, создают благоприятный психологический климат для внедрения инноваций в образовательный процесс, обеспечивают эффективную обратную связь, способствуют актуализации личностных и социальных ресурсов.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Возникающие затруднения, связанные с поиском психолого-педагогических ресурсов, с необходимостью совершенствования профессиональных компетенций и т.п., оперативно устранялись. Положительная динамика деятельности была зафиксирована родителями и обучающимися.</w:t>
      </w:r>
    </w:p>
    <w:p w:rsidR="0009508A" w:rsidRPr="002041CA" w:rsidRDefault="0009508A" w:rsidP="0009508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  Реализация программы инновационной деятельности на первом этапе позволила осуществить следующие качественные изменения в системе образования школы: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>- освоение основных компонентов, принципов и ценностных установок персонализированной модели образования;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>- освоение базовых инструментов ПМО;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- выявление возрастных, </w:t>
      </w:r>
      <w:proofErr w:type="spell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>разноуровневых</w:t>
      </w:r>
      <w:proofErr w:type="spellEnd"/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и функциональных групп учащихся;</w:t>
      </w:r>
    </w:p>
    <w:p w:rsidR="0009508A" w:rsidRPr="002041CA" w:rsidRDefault="0009508A" w:rsidP="0009508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1CA">
        <w:rPr>
          <w:rFonts w:ascii="Times New Roman" w:hAnsi="Times New Roman" w:cs="Times New Roman"/>
          <w:sz w:val="24"/>
          <w:szCs w:val="24"/>
        </w:rPr>
        <w:t>- рост мотивации обучающихся в сферах познавательной, проектной и исследовательской  деятельности;</w:t>
      </w:r>
      <w:proofErr w:type="gramEnd"/>
    </w:p>
    <w:p w:rsidR="0009508A" w:rsidRPr="002041CA" w:rsidRDefault="0009508A" w:rsidP="0009508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повышение уровней воспитанности, развития коммуникативных и проектных навыков на 8% в сравнении с предыдущим отчетным периодом;</w:t>
      </w:r>
    </w:p>
    <w:p w:rsidR="0009508A" w:rsidRPr="002041CA" w:rsidRDefault="0009508A" w:rsidP="0009508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активное включение родителей в образовательный процесс; увеличение числа мероприятий, реализуемых совместно с родителями  и социальных проектов на 37% в сравнении с предыдущим отчетным периодом;</w:t>
      </w:r>
    </w:p>
    <w:p w:rsidR="0009508A" w:rsidRPr="002041CA" w:rsidRDefault="0009508A" w:rsidP="0009508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рост числа учащихся-победителей  и призеров  олимпиад и конкурсов  на  33 % в сравнении с предыдущим отчетным периодом.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Материалы из опыта работы инновационной площадки размещены на официальном сайте школы  </w:t>
      </w:r>
      <w:hyperlink r:id="rId11" w:history="1">
        <w:r w:rsidRPr="002041CA">
          <w:rPr>
            <w:rFonts w:ascii="Times New Roman" w:hAnsi="Times New Roman" w:cs="Times New Roman"/>
            <w:sz w:val="24"/>
            <w:szCs w:val="24"/>
          </w:rPr>
          <w:t>https://sh1-aleksandrovskoe-r07.gosweb.gosuslugi.ru/nasha-shkola/materialy-innovatsionnoy-ploschadki/</w:t>
        </w:r>
      </w:hyperlink>
      <w:r w:rsidRPr="002041CA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0180" w:rsidRDefault="006E0180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180" w:rsidRDefault="006E0180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180" w:rsidRDefault="006E0180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180" w:rsidRDefault="006E0180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180" w:rsidRDefault="006E0180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180" w:rsidRDefault="006E0180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180" w:rsidRDefault="006E0180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180" w:rsidRDefault="006E0180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Анализ</w:t>
      </w:r>
      <w:r w:rsidRPr="002041CA">
        <w:rPr>
          <w:rFonts w:ascii="Times New Roman" w:hAnsi="Times New Roman" w:cs="Times New Roman"/>
          <w:sz w:val="24"/>
          <w:szCs w:val="24"/>
        </w:rPr>
        <w:t> </w:t>
      </w:r>
      <w:r w:rsidRPr="002041CA">
        <w:rPr>
          <w:rFonts w:ascii="Times New Roman" w:hAnsi="Times New Roman" w:cs="Times New Roman"/>
          <w:b/>
          <w:bCs/>
          <w:sz w:val="24"/>
          <w:szCs w:val="24"/>
        </w:rPr>
        <w:t>работы с молодыми специалистами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В 2023 учебном году в школе 8 молодых и вновь преподающих предмет специалистов: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59"/>
        <w:gridCol w:w="3825"/>
        <w:gridCol w:w="2393"/>
        <w:gridCol w:w="2403"/>
      </w:tblGrid>
      <w:tr w:rsidR="0009508A" w:rsidRPr="002041C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Дата начала педагогической деятельности (в данной должности)</w:t>
            </w:r>
          </w:p>
        </w:tc>
      </w:tr>
      <w:tr w:rsidR="0009508A" w:rsidRPr="002041C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Плющевская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01.09.2022</w:t>
            </w:r>
          </w:p>
        </w:tc>
      </w:tr>
      <w:tr w:rsidR="0009508A" w:rsidRPr="002041C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01.09.2021</w:t>
            </w:r>
          </w:p>
        </w:tc>
      </w:tr>
      <w:tr w:rsidR="0009508A" w:rsidRPr="002041C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Радченко Ольга Александровна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01.09.2020</w:t>
            </w:r>
          </w:p>
        </w:tc>
      </w:tr>
      <w:tr w:rsidR="0009508A" w:rsidRPr="002041C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01.09.2021</w:t>
            </w:r>
          </w:p>
        </w:tc>
      </w:tr>
      <w:tr w:rsidR="0009508A" w:rsidRPr="002041C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Цуккиев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Владиславович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01.02.2023</w:t>
            </w:r>
          </w:p>
        </w:tc>
      </w:tr>
      <w:tr w:rsidR="0009508A" w:rsidRPr="002041C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Суфьянова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Хатидже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Люмановна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01.09.2022</w:t>
            </w:r>
          </w:p>
        </w:tc>
      </w:tr>
      <w:tr w:rsidR="0009508A" w:rsidRPr="002041C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Райзанат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Умалатовна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</w:tr>
      <w:tr w:rsidR="0009508A" w:rsidRPr="002041C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Дегтярева Ирина Алексеевна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 w:rsidP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 w:rsidP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01.09.2022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softHyphen/>
      </w:r>
      <w:r w:rsidRPr="002041CA">
        <w:rPr>
          <w:rFonts w:ascii="Times New Roman" w:hAnsi="Times New Roman" w:cs="Times New Roman"/>
          <w:sz w:val="24"/>
          <w:szCs w:val="24"/>
        </w:rPr>
        <w:softHyphen/>
      </w:r>
      <w:r w:rsidRPr="002041CA">
        <w:rPr>
          <w:rFonts w:ascii="Times New Roman" w:hAnsi="Times New Roman" w:cs="Times New Roman"/>
          <w:sz w:val="24"/>
          <w:szCs w:val="24"/>
        </w:rPr>
        <w:softHyphen/>
      </w:r>
      <w:r w:rsidRPr="002041CA">
        <w:rPr>
          <w:rFonts w:ascii="Times New Roman" w:hAnsi="Times New Roman" w:cs="Times New Roman"/>
          <w:sz w:val="24"/>
          <w:szCs w:val="24"/>
        </w:rPr>
        <w:softHyphen/>
      </w:r>
      <w:r w:rsidRPr="002041CA">
        <w:rPr>
          <w:rFonts w:ascii="Times New Roman" w:hAnsi="Times New Roman" w:cs="Times New Roman"/>
          <w:sz w:val="24"/>
          <w:szCs w:val="24"/>
        </w:rPr>
        <w:softHyphen/>
      </w:r>
      <w:r w:rsidRPr="002041CA">
        <w:rPr>
          <w:rFonts w:ascii="Times New Roman" w:hAnsi="Times New Roman" w:cs="Times New Roman"/>
          <w:sz w:val="24"/>
          <w:szCs w:val="24"/>
        </w:rPr>
        <w:softHyphen/>
      </w:r>
      <w:r w:rsidRPr="002041CA">
        <w:rPr>
          <w:rFonts w:ascii="Times New Roman" w:hAnsi="Times New Roman" w:cs="Times New Roman"/>
          <w:sz w:val="24"/>
          <w:szCs w:val="24"/>
        </w:rPr>
        <w:softHyphen/>
      </w:r>
      <w:r w:rsidRPr="002041CA">
        <w:rPr>
          <w:rFonts w:ascii="Times New Roman" w:hAnsi="Times New Roman" w:cs="Times New Roman"/>
          <w:sz w:val="24"/>
          <w:szCs w:val="24"/>
        </w:rPr>
        <w:tab/>
        <w:t xml:space="preserve">В целях осуществления методического сопровождения профессионального совершенствования молодого специалиста, адаптации к корпоративной культуре, ускорения процесса профессионального становления и развития способности самостоятельно и качественно выполнять возложенные обязанности по занимаемой должности. Приказом по школе №179 от 28.08.2023 назначены наставники молодых специалистов школы. Разработана и реализовывается программа краткосрочных деятельно-обучающих семинаров («Школа молодого специалиста»)  по практической психологии,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>, культуре речи, методике преподаваемых предметов. Участие в работе методических объединений.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ab/>
        <w:t>На первом этапе работы с молодыми специалистам было проведено анкетирование, в результате чего были выявлены формы повышения профессиональной компетентности, которым молодые педагоги отдают предпочтение: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1.самообразование;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2. индивидуальная помощь наставника;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3. практико-ориентированный семинар;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4. мастер-класс и предметное МО;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5. школа молодого специалиста;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6. курсы повышения квалификации.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В анкете молодые специалисты отметили, какие вопросы хотелось бы изучить: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ind w:left="708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Типы уроков, методы их подготовки и проведения -  18%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ind w:left="708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Методы обучения и их эффективное использование в образовательном процессе – 19%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ind w:left="708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Психолого-педагогические особенности учащихся разных возрастов -60%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ind w:left="708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Урегулирование конфликтных ситуаций – 63%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ind w:left="708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Формы работы с родителями – 17%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ind w:left="708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lastRenderedPageBreak/>
        <w:t>Приёмы активизации учебно-познавательной деятельности учащихся – 54%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ind w:left="708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Учёт и оценка знаний учащихся – 72%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Не вызывают затруднений у педагогов умение поставить цели урока, определить структуру урока, отобрать материал, организовать своевременный контроль и коррекцию ЗУН учащихся, педагоги не испытывают проблем в общении с учащимися и коллегами.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Затруднения в работе молодых педагогов: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ind w:left="360" w:firstLine="66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Дисциплина учащихся – 34%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ind w:left="360" w:firstLine="66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Выбор форм и методов урока – 63%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ind w:left="360" w:firstLine="66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Проведение самоанализа урока – 18%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ind w:left="360" w:firstLine="66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Мотивация деятельности учащихся – 26%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ind w:left="360" w:firstLine="66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Развитие творческих способностей – 39%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На основании результатов анкетирования был составлен План работы с молодыми специалистами.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Наставниками посещены уроки и проведён их детальный анализ; индивидуальное консультирование по методическим вопросам, по ведению документации. Охотно посещали молодые специалисты уроки и внеклассные мероприятия наставников: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Ганжа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Н.В.. дано 2 открытых урока (1 класс) с целью ознакомления Литвиновой А.Н.  с методикой организации контроля знаний учащихся в начальной школе.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 xml:space="preserve">Кудрявцевым В.А. проведён мастер-класс для молодых педагогов по теме «Самоанализ урока в свете требований ФГОС»,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Момот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Т.Д. познакомила Радченко О.А. с особенностями проведения экспериментальной работы на  экологической тропе, методикой работы над проектом учащихся старшей возрастной группы; Чуванов Д.В. дал для молодых специалистов 3 урока, познакомив Радченко О.А с методикой выполнения практической работы.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Гресь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Н.И. провёл 5 уроков для молодого специалиста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Цуккиева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К.В. по различным направлениям подготовки учащихся, а также дал рекомендации по проведению тренировочных упражнений, по организации соревнований школьников, разъяснил правила судейства в баскетболе, волейболе и настольном теннисе. Проведена неделя молодого специалиста и наставника «Это у меня хорошо получается». Молодые педагоги дали открытые уроки и мероприятия. Педагог-организатор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Плющевская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В.В. на заседании педагогического совета по теме «Формирование стратегии вовлечения в систему школьного патриотического воспитания социальных партнёров и родителей. Мотивационная роль семьи и педагогов в формировании ключевых компетенций личности»,  презентовала опыт работы по направлению «Орлята России», приняла участие в Международном форуме молодых педагогов «Россия» с посещением выставки ВДНХ «Моя история. Моя Россия»; педагог-библиотекарь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Гаджимагомедова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М.А. стала призёром школьного этапа Всероссийского конкурса «Учитель года», провела открытый библиотечный урок в рамках методической недели «Учитель-наставник» по теме «Великий мастер русского слова»; учитель физического воспитания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Цуккиев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К.В. дал открытый урок с учащимися начальных классов по теме «Метание мяча».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</w:t>
      </w:r>
      <w:r w:rsidRPr="002041CA">
        <w:rPr>
          <w:rFonts w:ascii="Times New Roman" w:hAnsi="Times New Roman" w:cs="Times New Roman"/>
          <w:sz w:val="24"/>
          <w:szCs w:val="24"/>
        </w:rPr>
        <w:tab/>
        <w:t xml:space="preserve"> 09.09.2023 г. Заместителем директора Руденко Е.Д. проведён теоретический мастер-класс «Формирующее оценивание»,  14.10.2023 г. Для молодых и вновь преподающих предмет педагогов прошёл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семинар-проктикум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по теме «Эффективность урока – результат организации активной деятельности учащихся», 21.10.2023 г. заместителями директора по УР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lastRenderedPageBreak/>
        <w:t>Чурсиновой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Е.Е. и Руденко Е.Д. был проведен заседание - практикум: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система оценки качества образования», 25.11.2023 г. заместителем по воспитательной работе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Сквоцовой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С.А. подготовлено практическое занятие  "Мотивационная роль семьи и педагогов в формировании ключевых компетенций личности", а в декабре заместитель директора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Ганжа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Н.В. совместно с руководителем методического объединения учителей начальных классов Михневой Т.Н. проведён практический семинар "Формирование функциональной грамотности младших школьников".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Особое внимание уделялось индивидуальным беседам по вопросам преподавания предмета согласно требованиям ФГОС, (также обновлённым ФГОС ООО), формам работы с родителями, выбору форм и методов урока. Психологом школы Чаплыгина Т.В. были проведены индивидуальные консультации с молодыми специалистами по вопросам: психолого-педагогические особенности учащихся разных возрастов, мотивации деятельности учащихся, урегулирование конфликтных ситуаций.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В течение года молодые специалисты принимали участие в работе семинаров,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С целью использования педагогического потенциала опытных учителей для закрепления молодых специалистов в МОУ СОШ № 1 имени Героя Советского Союза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И.И.Тенищева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приняты следующие меры: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1. В области оплаты труда: предусмотрены специальные меры материальной поддержки молодых педагогов в первые три года их работы с сохранением уровня заработка и в последующий период в соответствии с  </w:t>
      </w:r>
      <w:hyperlink r:id="rId12" w:history="1">
        <w:r w:rsidRPr="002041CA">
          <w:rPr>
            <w:rFonts w:ascii="Times New Roman" w:hAnsi="Times New Roman" w:cs="Times New Roman"/>
            <w:sz w:val="24"/>
            <w:szCs w:val="24"/>
            <w:u w:val="single"/>
          </w:rPr>
          <w:t>постановлением Правительства Ставропольского края от 15.07.2009 N 180-п</w:t>
        </w:r>
      </w:hyperlink>
      <w:r w:rsidRPr="002041CA">
        <w:rPr>
          <w:rFonts w:ascii="Times New Roman" w:hAnsi="Times New Roman" w:cs="Times New Roman"/>
          <w:sz w:val="24"/>
          <w:szCs w:val="24"/>
        </w:rPr>
        <w:t>,</w:t>
      </w:r>
      <w:r w:rsidRPr="002041CA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13" w:history="1">
        <w:r w:rsidRPr="002041CA">
          <w:rPr>
            <w:rFonts w:ascii="Times New Roman" w:hAnsi="Times New Roman" w:cs="Times New Roman"/>
            <w:sz w:val="24"/>
            <w:szCs w:val="24"/>
            <w:u w:val="single"/>
          </w:rPr>
          <w:t>от 11.12.2014 N 482-п</w:t>
        </w:r>
      </w:hyperlink>
      <w:r w:rsidRPr="002041CA">
        <w:rPr>
          <w:rFonts w:ascii="Times New Roman" w:hAnsi="Times New Roman" w:cs="Times New Roman"/>
          <w:sz w:val="24"/>
          <w:szCs w:val="24"/>
        </w:rPr>
        <w:t>. (4 чел.)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2.В области повышения профессионального уровня: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Приказом №179 от 28.08.2023 г. МОУ СОШ № 1 имени Героя Советского Союза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И.И.Тенищева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определены наставники молодых специалистов. Разработана и реализуется программа краткосрочных деятельно-обучающих семинаров («Школа молодого специалиста»)</w:t>
      </w:r>
      <w:r w:rsidRPr="002041C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041CA">
        <w:rPr>
          <w:rFonts w:ascii="Times New Roman" w:hAnsi="Times New Roman" w:cs="Times New Roman"/>
          <w:sz w:val="24"/>
          <w:szCs w:val="24"/>
        </w:rPr>
        <w:t xml:space="preserve"> по практической психологии,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, культуре речи, методике преподаваемых предметов. Участие в работе методических объединений. Все педагоги включены в План-заказ для прохождения курсовой подготовки в СКИРО ПК и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>.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В области аттестации: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Заместитель директора по методической работе, руководители предметных методических объединений оказывают методическую поддержку молодым педагогам, не имеющим квалификационной категории, при подготовке их к аттестации, в т.ч. в создании условий для трансляции ими опыта своей работы на уровне школы и районных методических объединений, а также в проведении мониторинга  аттестации молодых педагогов. 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В области повышения статуса Советов молодых педагогов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_ привлечены представители молодых педагогов к работе в Профсоюзной организации школы (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Суфьянова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Х.Л.);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- обеспечена информационная поддержка молодых педагогов: предоставлена возможность  опубликования методических находок на официальном сайте МОУ СОШ № 1 имени Героя Советского Союза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И.И.Тенищева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>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37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Участие педагогов в конкурсных мероприятиях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372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592"/>
        <w:gridCol w:w="1593"/>
        <w:gridCol w:w="1594"/>
        <w:gridCol w:w="1605"/>
        <w:gridCol w:w="1592"/>
        <w:gridCol w:w="1604"/>
      </w:tblGrid>
      <w:tr w:rsidR="0009508A" w:rsidRPr="002041CA">
        <w:trPr>
          <w:trHeight w:val="536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конкурсов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педагогов-участников</w:t>
            </w:r>
          </w:p>
        </w:tc>
        <w:tc>
          <w:tcPr>
            <w:tcW w:w="4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них:</w:t>
            </w:r>
          </w:p>
        </w:tc>
      </w:tr>
      <w:tr w:rsidR="0009508A" w:rsidRPr="002041CA">
        <w:trPr>
          <w:trHeight w:val="1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победителей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призёров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лауреатов</w:t>
            </w:r>
          </w:p>
        </w:tc>
      </w:tr>
      <w:tr w:rsidR="0009508A" w:rsidRPr="002041CA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2017-2018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508A" w:rsidRPr="002041CA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2018-2019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9508A" w:rsidRPr="002041CA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2019-2020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9508A" w:rsidRPr="002041CA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2020-2021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9508A" w:rsidRPr="002041CA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2021-2022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9508A" w:rsidRPr="002041CA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2022-2023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В целях обеспечения повышения квалификации педагогов в условиях ФГОС, развития творческого потенциала учителя и использование передового педагогического опыта в практической  деятельности  в  школе  были  созданы  и  работали  в  течение  учебного  года  3 творческие группы по следующим тематическим направлениям: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2.  «Читательская грамотность учащихся».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3. «Музейная педагогика».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4. «Цифровая образовательная среда – условие качественного образования»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Всего в группах было задействовано 60 педагогов из всех методических объединений учителей-предметников.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Руководили творческими группами опытные и высококвалифицированные педагоги: Кудрявцев Владимир Алексеевич, преподаватель-организатор ОБЖ, Ларионов Евгений Сергеевич, педагог дополнительного образования структурного подразделения «Точка роста»,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Букреева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Наталья Владиславовна, педагог-библиотекарь.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Каждая группа изучила теоретические вопросы по теме работы группы,  представила отчёт о проделанной работе на заседании методического совета школы. Методический материал представлен в учебную часть для подготовки к распространению в качестве опыта работы.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 Кроме того, в школе работали творческие группы по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краткосрочкой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программе: </w:t>
      </w:r>
    </w:p>
    <w:tbl>
      <w:tblPr>
        <w:tblW w:w="0" w:type="auto"/>
        <w:tblInd w:w="-5" w:type="dxa"/>
        <w:tblLayout w:type="fixed"/>
        <w:tblLook w:val="0000"/>
      </w:tblPr>
      <w:tblGrid>
        <w:gridCol w:w="1049"/>
        <w:gridCol w:w="3936"/>
        <w:gridCol w:w="3063"/>
        <w:gridCol w:w="1532"/>
      </w:tblGrid>
      <w:tr w:rsidR="0009508A" w:rsidRPr="002041CA">
        <w:trPr>
          <w:trHeight w:val="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 подготовке материалов к итоговой аттестации выпускников начальной школы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Беляева И.В.           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Галкина Е.В.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Капунцова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А.А.        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Тасенко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 Н.В.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9508A" w:rsidRPr="002041CA">
        <w:trPr>
          <w:trHeight w:val="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 подготовке материалов к интеллектуальному марафону среди учащихся 2-4-х классов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Ганжа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Н.В.              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Ткалина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Михнева Т.Н.     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Гвоздик И.Н.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09508A" w:rsidRPr="002041CA">
        <w:trPr>
          <w:trHeight w:val="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 подготовке материалов к участию в олимпиаде  «Созвездие» среди учащихся 1-х классов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Беляева И.В.           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Галкина Е.В.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Капунцова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А.А.        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Тасенко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 Н.В.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09508A" w:rsidRPr="002041CA">
        <w:trPr>
          <w:trHeight w:val="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межсекционная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группа по  теме "Исследовательская деятельность, как средство активизации познавательной деятельности учащихся"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Кудрявцев В.А.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Черепова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Момот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Цуккиев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Князева Л.В.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Клывак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Шапкунова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Терещенко Д.А.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9508A" w:rsidRPr="002041CA">
        <w:trPr>
          <w:trHeight w:val="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межсекционная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группа по  теме «Подготовка рабочих программ в соответствии с ФГОС» 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Чурсинова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Ганжа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Н.В.            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Хныкина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Соколова Н.А.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Черепова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Богословская Т.А.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Жолудева Т.Е.             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Лещенко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Методическое сопровождение педагогов в ходе подготовки учащихся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к ОГЭ/ЕГЭ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Методическое сопровождение педагогических работников школы по проблематике ГИА осуществлялось на 2 уровнях: общешкольном и на уровне методических объединений учителей-предметников.</w:t>
      </w:r>
      <w:proofErr w:type="gramEnd"/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Общешкольная система повышения квалификации кадров выстраивалась по следующим направлениям: проведение методических мероприятий (семинаров, мастер-классов и т.п.), организация участия педагогов в конкурсах профессионального мастерства, курсовая подготовка и аттестация, самообразование учителей.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С учётом результатов качественного анализа ГИА  разработана плановая документация по вопросам подготовки к ГИА-2024: План мероприятий («Дорожная карта») по подготовке к проведению государственной итоговой аттестации по образовательным программам основного общего и среднего общего образования в МОУ СОШ № 1 имени Героя Советского Союза            И.И.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Тенищева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 в 2024 году; приказ "Об организации работы по подготовке к государственной итоговой аттестации обучающихся за курс среднего общего образования в 2023-2024 учебном году", </w:t>
      </w:r>
      <w:r w:rsidRPr="002041CA">
        <w:rPr>
          <w:rFonts w:ascii="Times New Roman" w:hAnsi="Times New Roman" w:cs="Times New Roman"/>
          <w:sz w:val="24"/>
          <w:szCs w:val="24"/>
          <w:highlight w:val="white"/>
        </w:rPr>
        <w:t>План организационно-методического сопровождения</w:t>
      </w:r>
      <w:r w:rsidRPr="002041CA">
        <w:rPr>
          <w:rFonts w:ascii="Times New Roman" w:hAnsi="Times New Roman" w:cs="Times New Roman"/>
          <w:sz w:val="24"/>
          <w:szCs w:val="24"/>
        </w:rPr>
        <w:t xml:space="preserve"> педагогов в период </w:t>
      </w:r>
      <w:r w:rsidRPr="002041CA">
        <w:rPr>
          <w:rFonts w:ascii="Times New Roman" w:hAnsi="Times New Roman" w:cs="Times New Roman"/>
          <w:sz w:val="24"/>
          <w:szCs w:val="24"/>
          <w:highlight w:val="white"/>
        </w:rPr>
        <w:t>подготовки к государственной итоговой аттестации обучающихся 9,11 классов  на 2023-2024 учебный год</w:t>
      </w:r>
      <w:r w:rsidRPr="002041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ab/>
        <w:t>Планирование работы методического совета, школьных методических объединений, учителей-предметников осуществлялось с учётом результативности  ГИА, анализа подготовительных (текущих) и итоговых мероприятий государственной итоговой аттестации обучающихся 9, 11 классов.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ab/>
      </w:r>
      <w:r w:rsidRPr="002041C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9508A" w:rsidRPr="002041CA" w:rsidRDefault="0009508A" w:rsidP="0009508A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Выводы</w:t>
      </w:r>
    </w:p>
    <w:p w:rsidR="0009508A" w:rsidRPr="002041CA" w:rsidRDefault="0009508A" w:rsidP="0009508A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1. Методическая работа в школе осуществлялась в соответствии с методической темой школы и на основании плановой документации.</w:t>
      </w:r>
    </w:p>
    <w:p w:rsidR="0009508A" w:rsidRPr="002041CA" w:rsidRDefault="0009508A" w:rsidP="0009508A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2. Уровень компетентности и методической подготовленности  педагогического коллектива школы находится на удовлетворительном уровне.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3. Профессиональное становление,  качественный рост педагогов осуществляется через  педагогический совет, методический совет, методические семинары, курсовую переподготовку, самообразование, участие в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, конференциях, семинарах, фестивалях, конкурсах педагогического мастерства и т.п. 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4. Курсовая переподготовка учителей ведется в соответствии с перспективным планом повышения квалификации учителей. 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5. Аттестация педагогических кадров ведется  в соответствии с нормативными  правовыми документами.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6. Работа с молодыми специалистами осуществляется  на основании плановой документации и направлена на качественный рост уровня педагогического мастерства.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7. Все направления методической работы направлены на повышение качественной результативности педагогического труда.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уровня и качества общеобразовательной подготовки </w:t>
      </w:r>
      <w:proofErr w:type="gramStart"/>
      <w:r w:rsidRPr="002041CA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Численность учащихся на 31.12.2023 года составляла 959 человек. </w:t>
      </w:r>
    </w:p>
    <w:p w:rsidR="0009508A" w:rsidRPr="002041CA" w:rsidRDefault="0009508A" w:rsidP="0009508A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lastRenderedPageBreak/>
        <w:t>Распределение учащихся по ступеням образования</w:t>
      </w:r>
    </w:p>
    <w:tbl>
      <w:tblPr>
        <w:tblW w:w="0" w:type="auto"/>
        <w:tblInd w:w="-5" w:type="dxa"/>
        <w:tblLayout w:type="fixed"/>
        <w:tblLook w:val="0000"/>
      </w:tblPr>
      <w:tblGrid>
        <w:gridCol w:w="2382"/>
        <w:gridCol w:w="1821"/>
        <w:gridCol w:w="2543"/>
        <w:gridCol w:w="2834"/>
      </w:tblGrid>
      <w:tr w:rsidR="0009508A" w:rsidRPr="002041CA">
        <w:trPr>
          <w:trHeight w:val="1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 классов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09508A" w:rsidRPr="002041CA">
        <w:trPr>
          <w:trHeight w:val="1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на 01.01.2023г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на 31.12.2023 г.</w:t>
            </w:r>
          </w:p>
        </w:tc>
      </w:tr>
      <w:tr w:rsidR="0009508A" w:rsidRPr="002041CA">
        <w:trPr>
          <w:trHeight w:val="1"/>
        </w:trPr>
        <w:tc>
          <w:tcPr>
            <w:tcW w:w="9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</w:tr>
      <w:tr w:rsidR="0009508A" w:rsidRPr="002041CA">
        <w:trPr>
          <w:trHeight w:val="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4/4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lang w:val="en-US"/>
              </w:rPr>
              <w:t>112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lang w:val="en-US"/>
              </w:rPr>
              <w:t>106</w:t>
            </w:r>
          </w:p>
        </w:tc>
      </w:tr>
      <w:tr w:rsidR="0009508A" w:rsidRPr="002041CA">
        <w:trPr>
          <w:trHeight w:val="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4/4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lang w:val="en-US"/>
              </w:rPr>
              <w:t>105</w:t>
            </w:r>
          </w:p>
        </w:tc>
      </w:tr>
      <w:tr w:rsidR="0009508A" w:rsidRPr="002041CA">
        <w:trPr>
          <w:trHeight w:val="15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4/4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lang w:val="en-US"/>
              </w:rPr>
              <w:t>107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lang w:val="en-US"/>
              </w:rPr>
              <w:t>92</w:t>
            </w:r>
          </w:p>
        </w:tc>
      </w:tr>
      <w:tr w:rsidR="0009508A" w:rsidRPr="002041CA">
        <w:trPr>
          <w:trHeight w:val="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4/4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lang w:val="en-US"/>
              </w:rPr>
              <w:t>109</w:t>
            </w:r>
          </w:p>
        </w:tc>
      </w:tr>
      <w:tr w:rsidR="0009508A" w:rsidRPr="002041CA">
        <w:trPr>
          <w:trHeight w:val="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16/16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412</w:t>
            </w:r>
          </w:p>
        </w:tc>
      </w:tr>
      <w:tr w:rsidR="0009508A" w:rsidRPr="002041CA">
        <w:trPr>
          <w:trHeight w:val="1"/>
        </w:trPr>
        <w:tc>
          <w:tcPr>
            <w:tcW w:w="9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</w:tr>
      <w:tr w:rsidR="0009508A" w:rsidRPr="002041CA">
        <w:trPr>
          <w:trHeight w:val="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4/4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lang w:val="en-US"/>
              </w:rPr>
              <w:t>107</w:t>
            </w:r>
          </w:p>
        </w:tc>
      </w:tr>
      <w:tr w:rsidR="0009508A" w:rsidRPr="002041CA">
        <w:trPr>
          <w:trHeight w:val="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4/4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lang w:val="en-US"/>
              </w:rPr>
              <w:t>105</w:t>
            </w:r>
          </w:p>
        </w:tc>
      </w:tr>
      <w:tr w:rsidR="0009508A" w:rsidRPr="002041CA">
        <w:trPr>
          <w:trHeight w:val="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4/4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lang w:val="en-US"/>
              </w:rPr>
              <w:t>86</w:t>
            </w:r>
          </w:p>
        </w:tc>
      </w:tr>
      <w:tr w:rsidR="0009508A" w:rsidRPr="002041CA">
        <w:trPr>
          <w:trHeight w:val="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4/4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lang w:val="en-US"/>
              </w:rPr>
              <w:t>94</w:t>
            </w:r>
          </w:p>
        </w:tc>
      </w:tr>
      <w:tr w:rsidR="0009508A" w:rsidRPr="002041CA">
        <w:trPr>
          <w:trHeight w:val="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4/4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lang w:val="en-US"/>
              </w:rPr>
              <w:t>83</w:t>
            </w:r>
          </w:p>
        </w:tc>
      </w:tr>
      <w:tr w:rsidR="0009508A" w:rsidRPr="002041CA">
        <w:trPr>
          <w:trHeight w:val="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20/20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475</w:t>
            </w:r>
          </w:p>
        </w:tc>
      </w:tr>
      <w:tr w:rsidR="0009508A" w:rsidRPr="002041CA">
        <w:trPr>
          <w:trHeight w:val="1"/>
        </w:trPr>
        <w:tc>
          <w:tcPr>
            <w:tcW w:w="9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09508A" w:rsidRPr="002041CA">
        <w:trPr>
          <w:trHeight w:val="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09508A" w:rsidRPr="002041CA">
        <w:trPr>
          <w:trHeight w:val="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09508A" w:rsidRPr="002041CA">
        <w:trPr>
          <w:trHeight w:val="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40/40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72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Данные о выбывших учащихся за 2023  год</w:t>
      </w:r>
    </w:p>
    <w:tbl>
      <w:tblPr>
        <w:tblW w:w="0" w:type="auto"/>
        <w:tblInd w:w="-5" w:type="dxa"/>
        <w:tblLayout w:type="fixed"/>
        <w:tblLook w:val="0000"/>
      </w:tblPr>
      <w:tblGrid>
        <w:gridCol w:w="2219"/>
        <w:gridCol w:w="1760"/>
        <w:gridCol w:w="1761"/>
        <w:gridCol w:w="1761"/>
        <w:gridCol w:w="1771"/>
      </w:tblGrid>
      <w:tr w:rsidR="0009508A" w:rsidRPr="002041CA">
        <w:trPr>
          <w:trHeight w:val="416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Выбыли в район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 край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 РФ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За границу</w:t>
            </w:r>
          </w:p>
        </w:tc>
      </w:tr>
      <w:tr w:rsidR="0009508A" w:rsidRPr="002041CA">
        <w:trPr>
          <w:trHeight w:val="1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2020-2021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9508A" w:rsidRPr="002041CA">
        <w:trPr>
          <w:trHeight w:val="1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2021-2022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9508A" w:rsidRPr="002041CA">
        <w:trPr>
          <w:trHeight w:val="1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2022-2023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Таблица сравнения количества учащихся в сравнении с предыдущим годом</w:t>
      </w:r>
    </w:p>
    <w:tbl>
      <w:tblPr>
        <w:tblW w:w="0" w:type="auto"/>
        <w:tblInd w:w="-39" w:type="dxa"/>
        <w:tblLayout w:type="fixed"/>
        <w:tblLook w:val="0000"/>
      </w:tblPr>
      <w:tblGrid>
        <w:gridCol w:w="2392"/>
        <w:gridCol w:w="2393"/>
        <w:gridCol w:w="2393"/>
        <w:gridCol w:w="2403"/>
      </w:tblGrid>
      <w:tr w:rsidR="0009508A" w:rsidRPr="002041CA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 классов комплектов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 учащихся на начало учебного года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 учащихся на конец года</w:t>
            </w:r>
          </w:p>
        </w:tc>
      </w:tr>
      <w:tr w:rsidR="0009508A" w:rsidRPr="002041CA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2021-2022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</w:t>
            </w:r>
          </w:p>
        </w:tc>
      </w:tr>
      <w:tr w:rsidR="0009508A" w:rsidRPr="002041CA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2022-2023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934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Главными результатами деятельности школы и педагогического коллектива являются образовательные результаты.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Сводная таблица результатов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за период 2018-2023 учебных годов</w:t>
      </w:r>
    </w:p>
    <w:tbl>
      <w:tblPr>
        <w:tblW w:w="0" w:type="auto"/>
        <w:tblInd w:w="-5" w:type="dxa"/>
        <w:tblLayout w:type="fixed"/>
        <w:tblLook w:val="0000"/>
      </w:tblPr>
      <w:tblGrid>
        <w:gridCol w:w="817"/>
        <w:gridCol w:w="992"/>
        <w:gridCol w:w="993"/>
        <w:gridCol w:w="850"/>
        <w:gridCol w:w="851"/>
        <w:gridCol w:w="825"/>
        <w:gridCol w:w="876"/>
        <w:gridCol w:w="856"/>
        <w:gridCol w:w="845"/>
        <w:gridCol w:w="845"/>
        <w:gridCol w:w="855"/>
      </w:tblGrid>
      <w:tr w:rsidR="0009508A" w:rsidRPr="002041CA">
        <w:trPr>
          <w:trHeight w:val="31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2018-2019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2019-2020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2020-2021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2021-2022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2022-2023</w:t>
            </w:r>
          </w:p>
        </w:tc>
      </w:tr>
      <w:tr w:rsidR="0009508A" w:rsidRPr="002041CA">
        <w:trPr>
          <w:trHeight w:val="31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09508A" w:rsidRPr="002041CA">
        <w:trPr>
          <w:trHeight w:val="3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62,5%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63%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ind w:left="58" w:right="58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97,1%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ind w:left="58" w:right="58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70%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ind w:left="58" w:right="58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98,9%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ind w:left="58" w:right="58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57,6%</w:t>
            </w:r>
          </w:p>
        </w:tc>
      </w:tr>
      <w:tr w:rsidR="0009508A" w:rsidRPr="002041CA">
        <w:trPr>
          <w:trHeight w:val="3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48,5%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37,9%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ind w:left="58" w:right="58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99%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ind w:left="58" w:right="58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49,7%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ind w:left="58" w:right="58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98%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ind w:left="58" w:right="58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39%</w:t>
            </w:r>
          </w:p>
        </w:tc>
      </w:tr>
      <w:tr w:rsidR="0009508A" w:rsidRPr="002041CA">
        <w:trPr>
          <w:trHeight w:val="32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52,3%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65,3%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line="360" w:lineRule="auto"/>
              <w:ind w:left="58" w:right="58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95,1%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line="360" w:lineRule="auto"/>
              <w:ind w:left="58" w:right="58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63,6%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line="360" w:lineRule="auto"/>
              <w:ind w:left="58" w:right="58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99%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line="360" w:lineRule="auto"/>
              <w:ind w:left="58" w:right="58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56,5%</w:t>
            </w:r>
          </w:p>
        </w:tc>
      </w:tr>
      <w:tr w:rsidR="0009508A" w:rsidRPr="002041CA">
        <w:trPr>
          <w:trHeight w:val="32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53,9%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99,4%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51,5%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98,3%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53,8%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99%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48,9%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Результативность  учебного  процесса в МОУ СОШ №1 имени Героя Советского Союза 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И.И.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Тенищева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 за  2022-2023 учебный  год 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в  сравнении    по  ступеням обучения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1-я ступень  обучения</w:t>
      </w:r>
    </w:p>
    <w:tbl>
      <w:tblPr>
        <w:tblW w:w="0" w:type="auto"/>
        <w:tblInd w:w="-5" w:type="dxa"/>
        <w:tblLayout w:type="fixed"/>
        <w:tblLook w:val="0000"/>
      </w:tblPr>
      <w:tblGrid>
        <w:gridCol w:w="1384"/>
        <w:gridCol w:w="992"/>
        <w:gridCol w:w="851"/>
        <w:gridCol w:w="708"/>
        <w:gridCol w:w="1114"/>
        <w:gridCol w:w="729"/>
        <w:gridCol w:w="851"/>
        <w:gridCol w:w="688"/>
        <w:gridCol w:w="850"/>
        <w:gridCol w:w="861"/>
      </w:tblGrid>
      <w:tr w:rsidR="0009508A" w:rsidRPr="002041CA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233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20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 подлежащих аттестации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«4»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второгодники</w:t>
            </w:r>
          </w:p>
          <w:p w:rsidR="0009508A" w:rsidRPr="002041CA" w:rsidRDefault="0009508A">
            <w:pPr>
              <w:tabs>
                <w:tab w:val="right" w:leader="dot" w:pos="6983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6983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Переведены с академической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задолжностью</w:t>
            </w:r>
            <w:proofErr w:type="spellEnd"/>
          </w:p>
        </w:tc>
      </w:tr>
      <w:tr w:rsidR="0009508A" w:rsidRPr="002041CA">
        <w:trPr>
          <w:trHeight w:val="113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885"/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ind w:right="1516"/>
              <w:rPr>
                <w:rFonts w:ascii="Times New Roman" w:hAnsi="Times New Roman" w:cs="Times New Roman"/>
                <w:lang w:val="en-US"/>
              </w:rPr>
            </w:pP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spacing w:after="0" w:line="240" w:lineRule="auto"/>
              <w:ind w:left="2547" w:hanging="2372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09508A" w:rsidRPr="002041CA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2019-2020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2020-2021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9508A" w:rsidRPr="002041CA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2022-2023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  <w:lang w:val="en-US"/>
        </w:rPr>
        <w:t>2-</w:t>
      </w:r>
      <w:r w:rsidRPr="002041CA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ступень  обучения</w:t>
      </w:r>
      <w:proofErr w:type="gramEnd"/>
    </w:p>
    <w:tbl>
      <w:tblPr>
        <w:tblW w:w="0" w:type="auto"/>
        <w:tblInd w:w="-5" w:type="dxa"/>
        <w:tblLayout w:type="fixed"/>
        <w:tblLook w:val="0000"/>
      </w:tblPr>
      <w:tblGrid>
        <w:gridCol w:w="1526"/>
        <w:gridCol w:w="1639"/>
        <w:gridCol w:w="741"/>
        <w:gridCol w:w="677"/>
        <w:gridCol w:w="710"/>
        <w:gridCol w:w="769"/>
        <w:gridCol w:w="709"/>
        <w:gridCol w:w="871"/>
        <w:gridCol w:w="891"/>
        <w:gridCol w:w="941"/>
      </w:tblGrid>
      <w:tr w:rsidR="0009508A" w:rsidRPr="002041CA">
        <w:trPr>
          <w:trHeight w:val="765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Количество подлежащих аттестации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«4»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Второгодники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Переведены с академической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задолжностью</w:t>
            </w:r>
            <w:proofErr w:type="spellEnd"/>
          </w:p>
        </w:tc>
      </w:tr>
      <w:tr w:rsidR="0009508A" w:rsidRPr="002041CA">
        <w:trPr>
          <w:trHeight w:val="33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09508A" w:rsidRPr="002041CA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2019-2020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2020-2021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</w:t>
            </w:r>
          </w:p>
        </w:tc>
      </w:tr>
      <w:tr w:rsidR="0009508A" w:rsidRPr="002041CA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2021-2022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09508A" w:rsidRPr="002041CA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2022-2023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  <w:lang w:val="en-US"/>
        </w:rPr>
        <w:t>3-</w:t>
      </w:r>
      <w:r w:rsidRPr="002041CA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ступень  обучения</w:t>
      </w:r>
      <w:proofErr w:type="gramEnd"/>
    </w:p>
    <w:tbl>
      <w:tblPr>
        <w:tblW w:w="0" w:type="auto"/>
        <w:tblInd w:w="-5" w:type="dxa"/>
        <w:tblLayout w:type="fixed"/>
        <w:tblLook w:val="0000"/>
      </w:tblPr>
      <w:tblGrid>
        <w:gridCol w:w="1526"/>
        <w:gridCol w:w="1639"/>
        <w:gridCol w:w="738"/>
        <w:gridCol w:w="680"/>
        <w:gridCol w:w="710"/>
        <w:gridCol w:w="769"/>
        <w:gridCol w:w="891"/>
        <w:gridCol w:w="863"/>
        <w:gridCol w:w="656"/>
        <w:gridCol w:w="860"/>
      </w:tblGrid>
      <w:tr w:rsidR="0009508A" w:rsidRPr="002041CA">
        <w:trPr>
          <w:trHeight w:val="765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Количество подлежащих аттестации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«4»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Второгодники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Переведены с академической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задолжность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</w:t>
            </w:r>
            <w:proofErr w:type="spellEnd"/>
          </w:p>
        </w:tc>
      </w:tr>
      <w:tr w:rsidR="0009508A" w:rsidRPr="002041CA">
        <w:trPr>
          <w:trHeight w:val="33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center" w:pos="1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09508A" w:rsidRPr="002041CA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2019-2020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2020-2021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2021-2022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2022-2023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Всего по школе</w:t>
      </w:r>
    </w:p>
    <w:tbl>
      <w:tblPr>
        <w:tblW w:w="0" w:type="auto"/>
        <w:tblInd w:w="-5" w:type="dxa"/>
        <w:tblLayout w:type="fixed"/>
        <w:tblLook w:val="0000"/>
      </w:tblPr>
      <w:tblGrid>
        <w:gridCol w:w="1668"/>
        <w:gridCol w:w="1639"/>
        <w:gridCol w:w="738"/>
        <w:gridCol w:w="680"/>
        <w:gridCol w:w="710"/>
        <w:gridCol w:w="769"/>
        <w:gridCol w:w="605"/>
        <w:gridCol w:w="863"/>
        <w:gridCol w:w="941"/>
        <w:gridCol w:w="861"/>
      </w:tblGrid>
      <w:tr w:rsidR="0009508A" w:rsidRPr="002041CA">
        <w:trPr>
          <w:trHeight w:val="7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Количество подлежащих аттестации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«4»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Второгодники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Переведены с академической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задолжностью</w:t>
            </w:r>
            <w:proofErr w:type="spellEnd"/>
          </w:p>
        </w:tc>
      </w:tr>
      <w:tr w:rsidR="0009508A" w:rsidRPr="002041CA">
        <w:trPr>
          <w:trHeight w:val="73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09508A" w:rsidRPr="002041CA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2019-2020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2020-2021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40,2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</w:tr>
      <w:tr w:rsidR="0009508A" w:rsidRPr="002041CA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2021-2022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</w:t>
            </w:r>
          </w:p>
        </w:tc>
      </w:tr>
      <w:tr w:rsidR="0009508A" w:rsidRPr="002041CA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right" w:leader="dot" w:pos="70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2022-2023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37,7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Результаты учебной деятельности в классах углублённого изучения предметов</w:t>
      </w: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8"/>
        <w:gridCol w:w="1409"/>
        <w:gridCol w:w="1701"/>
        <w:gridCol w:w="567"/>
        <w:gridCol w:w="567"/>
        <w:gridCol w:w="567"/>
        <w:gridCol w:w="560"/>
        <w:gridCol w:w="501"/>
        <w:gridCol w:w="567"/>
        <w:gridCol w:w="567"/>
        <w:gridCol w:w="480"/>
        <w:gridCol w:w="512"/>
        <w:gridCol w:w="494"/>
        <w:gridCol w:w="426"/>
        <w:gridCol w:w="577"/>
      </w:tblGrid>
      <w:tr w:rsidR="0009508A" w:rsidRPr="002041CA">
        <w:trPr>
          <w:trHeight w:val="482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Качество обучения</w:t>
            </w:r>
          </w:p>
        </w:tc>
        <w:tc>
          <w:tcPr>
            <w:tcW w:w="3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09508A" w:rsidRPr="002041CA">
        <w:trPr>
          <w:trHeight w:val="476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2020-21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2021-2022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2022-2023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2020-21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2021-2022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2022-2023  </w:t>
            </w:r>
          </w:p>
        </w:tc>
      </w:tr>
      <w:tr w:rsidR="0009508A" w:rsidRPr="002041CA">
        <w:trPr>
          <w:trHeight w:val="325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</w:p>
        </w:tc>
      </w:tr>
      <w:tr w:rsidR="0009508A" w:rsidRPr="002041CA">
        <w:trPr>
          <w:trHeight w:val="6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right="351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Посохова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3,6</w:t>
            </w:r>
          </w:p>
        </w:tc>
      </w:tr>
      <w:tr w:rsidR="0009508A" w:rsidRPr="002041CA">
        <w:trPr>
          <w:trHeight w:val="40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Посохова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3,6</w:t>
            </w:r>
          </w:p>
        </w:tc>
      </w:tr>
      <w:tr w:rsidR="0009508A" w:rsidRPr="002041CA">
        <w:trPr>
          <w:trHeight w:val="82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Английски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Суховая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Л.А, Богословская Т.А.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3,6</w:t>
            </w:r>
          </w:p>
        </w:tc>
      </w:tr>
      <w:tr w:rsidR="0009508A" w:rsidRPr="002041CA">
        <w:trPr>
          <w:trHeight w:val="5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Черепова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3,6</w:t>
            </w:r>
          </w:p>
        </w:tc>
      </w:tr>
      <w:tr w:rsidR="0009508A" w:rsidRPr="002041CA">
        <w:trPr>
          <w:trHeight w:val="49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</w:tr>
      <w:tr w:rsidR="0009508A" w:rsidRPr="002041CA">
        <w:trPr>
          <w:trHeight w:val="52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Шапкунова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3,9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Результаты учебной деятельности 7а классе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gramStart"/>
      <w:r w:rsidRPr="002041CA">
        <w:rPr>
          <w:rFonts w:ascii="Times New Roman" w:hAnsi="Times New Roman" w:cs="Times New Roman"/>
          <w:b/>
          <w:bCs/>
          <w:sz w:val="24"/>
          <w:szCs w:val="24"/>
        </w:rPr>
        <w:t>углублённое</w:t>
      </w:r>
      <w:proofErr w:type="gramEnd"/>
      <w:r w:rsidRPr="002041CA">
        <w:rPr>
          <w:rFonts w:ascii="Times New Roman" w:hAnsi="Times New Roman" w:cs="Times New Roman"/>
          <w:b/>
          <w:bCs/>
          <w:sz w:val="24"/>
          <w:szCs w:val="24"/>
        </w:rPr>
        <w:t xml:space="preserve"> изучение русского языка)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2041CA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850640" cy="22948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40" cy="229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Результаты учебной деятельности 6г классе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(углублённое изучение русского языка)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2041CA">
        <w:rPr>
          <w:rFonts w:ascii="Times New Roman" w:hAnsi="Times New Roman" w:cs="Times New Roman"/>
          <w:noProof/>
        </w:rPr>
        <w:drawing>
          <wp:inline distT="0" distB="0" distL="0" distR="0">
            <wp:extent cx="3792220" cy="20078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200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Результаты учебной деятельности 8б классе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(углублённое изучение английского языка)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2041CA">
        <w:rPr>
          <w:rFonts w:ascii="Times New Roman" w:hAnsi="Times New Roman" w:cs="Times New Roman"/>
          <w:noProof/>
        </w:rPr>
        <w:drawing>
          <wp:inline distT="0" distB="0" distL="0" distR="0">
            <wp:extent cx="3886200" cy="19634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96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Результаты учебной деятельности 9а классе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(углублённое изучение русского языка)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2041CA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716020" cy="2133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Результаты учебной деятельности 10а классе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(углублённое изучение русского языка)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2041CA">
        <w:rPr>
          <w:rFonts w:ascii="Times New Roman" w:hAnsi="Times New Roman" w:cs="Times New Roman"/>
          <w:noProof/>
        </w:rPr>
        <w:drawing>
          <wp:inline distT="0" distB="0" distL="0" distR="0">
            <wp:extent cx="3850640" cy="209804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40" cy="209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Результаты учебной деятельности 11а классе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(углублённое изучение русского языка)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2041CA">
        <w:rPr>
          <w:rFonts w:ascii="Times New Roman" w:hAnsi="Times New Roman" w:cs="Times New Roman"/>
          <w:noProof/>
        </w:rPr>
        <w:drawing>
          <wp:inline distT="0" distB="0" distL="0" distR="0">
            <wp:extent cx="4047490" cy="215138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215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Результаты успеваемости в разрезе классов</w:t>
      </w:r>
    </w:p>
    <w:tbl>
      <w:tblPr>
        <w:tblW w:w="0" w:type="auto"/>
        <w:tblInd w:w="-176" w:type="dxa"/>
        <w:tblLayout w:type="fixed"/>
        <w:tblLook w:val="0000"/>
      </w:tblPr>
      <w:tblGrid>
        <w:gridCol w:w="10632"/>
        <w:gridCol w:w="1150"/>
        <w:gridCol w:w="1245"/>
        <w:gridCol w:w="1318"/>
        <w:gridCol w:w="1245"/>
        <w:gridCol w:w="1476"/>
        <w:gridCol w:w="996"/>
        <w:gridCol w:w="976"/>
      </w:tblGrid>
      <w:tr w:rsidR="0009508A" w:rsidRPr="002041CA">
        <w:trPr>
          <w:trHeight w:val="255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tbl>
            <w:tblPr>
              <w:tblW w:w="0" w:type="auto"/>
              <w:tblLayout w:type="fixed"/>
              <w:tblLook w:val="0000"/>
            </w:tblPr>
            <w:tblGrid>
              <w:gridCol w:w="1010"/>
              <w:gridCol w:w="988"/>
              <w:gridCol w:w="428"/>
              <w:gridCol w:w="988"/>
              <w:gridCol w:w="1154"/>
              <w:gridCol w:w="776"/>
              <w:gridCol w:w="538"/>
              <w:gridCol w:w="776"/>
              <w:gridCol w:w="1218"/>
            </w:tblGrid>
            <w:tr w:rsidR="0009508A" w:rsidRPr="002041CA">
              <w:trPr>
                <w:trHeight w:val="636"/>
              </w:trPr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  <w:vAlign w:val="bottom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04" w:right="113" w:firstLine="141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2020-</w:t>
                  </w:r>
                </w:p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2021</w:t>
                  </w:r>
                </w:p>
              </w:tc>
              <w:tc>
                <w:tcPr>
                  <w:tcW w:w="428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2021-</w:t>
                  </w: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2022</w:t>
                  </w: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2022-</w:t>
                  </w: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2023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2020-</w:t>
                  </w: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2021</w:t>
                  </w: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2021-</w:t>
                  </w: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2022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2022-</w:t>
                  </w: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2023</w:t>
                  </w:r>
                </w:p>
              </w:tc>
            </w:tr>
            <w:tr w:rsidR="0009508A" w:rsidRPr="002041CA">
              <w:trPr>
                <w:trHeight w:val="511"/>
              </w:trPr>
              <w:tc>
                <w:tcPr>
                  <w:tcW w:w="1010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классы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</w:t>
                  </w:r>
                </w:p>
              </w:tc>
              <w:tc>
                <w:tcPr>
                  <w:tcW w:w="428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</w:t>
                  </w: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Кач-во</w:t>
                  </w:r>
                  <w:proofErr w:type="spellEnd"/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Кач-во</w:t>
                  </w:r>
                  <w:proofErr w:type="spellEnd"/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Кач-во</w:t>
                  </w:r>
                  <w:proofErr w:type="spellEnd"/>
                </w:p>
              </w:tc>
            </w:tr>
            <w:tr w:rsidR="0009508A" w:rsidRPr="002041CA">
              <w:trPr>
                <w:trHeight w:val="300"/>
              </w:trPr>
              <w:tc>
                <w:tcPr>
                  <w:tcW w:w="1010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428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98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70,3</w:t>
                  </w: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65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54</w:t>
                  </w:r>
                </w:p>
              </w:tc>
            </w:tr>
            <w:tr w:rsidR="0009508A" w:rsidRPr="002041CA">
              <w:trPr>
                <w:trHeight w:val="241"/>
              </w:trPr>
              <w:tc>
                <w:tcPr>
                  <w:tcW w:w="1010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99</w:t>
                  </w:r>
                </w:p>
              </w:tc>
              <w:tc>
                <w:tcPr>
                  <w:tcW w:w="428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99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67</w:t>
                  </w: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62,5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55</w:t>
                  </w:r>
                </w:p>
              </w:tc>
            </w:tr>
            <w:tr w:rsidR="0009508A" w:rsidRPr="002041CA">
              <w:trPr>
                <w:trHeight w:val="220"/>
              </w:trPr>
              <w:tc>
                <w:tcPr>
                  <w:tcW w:w="1010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428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59,3</w:t>
                  </w: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67,8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55</w:t>
                  </w:r>
                </w:p>
              </w:tc>
            </w:tr>
            <w:tr w:rsidR="0009508A" w:rsidRPr="002041CA">
              <w:trPr>
                <w:trHeight w:val="300"/>
              </w:trPr>
              <w:tc>
                <w:tcPr>
                  <w:tcW w:w="1010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  <w:vAlign w:val="bottom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428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98,1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61,5</w:t>
                  </w: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50,5</w:t>
                  </w:r>
                </w:p>
              </w:tc>
            </w:tr>
            <w:tr w:rsidR="0009508A" w:rsidRPr="002041CA">
              <w:trPr>
                <w:trHeight w:val="300"/>
              </w:trPr>
              <w:tc>
                <w:tcPr>
                  <w:tcW w:w="1010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  <w:vAlign w:val="bottom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99</w:t>
                  </w:r>
                </w:p>
              </w:tc>
              <w:tc>
                <w:tcPr>
                  <w:tcW w:w="428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44,8</w:t>
                  </w: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41,7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36</w:t>
                  </w:r>
                </w:p>
              </w:tc>
            </w:tr>
            <w:tr w:rsidR="0009508A" w:rsidRPr="002041CA">
              <w:trPr>
                <w:trHeight w:val="300"/>
              </w:trPr>
              <w:tc>
                <w:tcPr>
                  <w:tcW w:w="1010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  <w:vAlign w:val="bottom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428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97,5</w:t>
                  </w: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38,1</w:t>
                  </w: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33,3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41,3</w:t>
                  </w:r>
                </w:p>
              </w:tc>
            </w:tr>
            <w:tr w:rsidR="0009508A" w:rsidRPr="002041CA">
              <w:trPr>
                <w:trHeight w:val="300"/>
              </w:trPr>
              <w:tc>
                <w:tcPr>
                  <w:tcW w:w="1010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  <w:vAlign w:val="bottom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99</w:t>
                  </w:r>
                </w:p>
              </w:tc>
              <w:tc>
                <w:tcPr>
                  <w:tcW w:w="428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98,8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34,1</w:t>
                  </w: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45,2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24,4</w:t>
                  </w:r>
                </w:p>
              </w:tc>
            </w:tr>
            <w:tr w:rsidR="0009508A" w:rsidRPr="002041CA">
              <w:trPr>
                <w:trHeight w:val="300"/>
              </w:trPr>
              <w:tc>
                <w:tcPr>
                  <w:tcW w:w="1010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  <w:vAlign w:val="bottom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428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43,9</w:t>
                  </w: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32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44,2</w:t>
                  </w:r>
                </w:p>
              </w:tc>
            </w:tr>
            <w:tr w:rsidR="0009508A" w:rsidRPr="002041CA">
              <w:trPr>
                <w:trHeight w:val="300"/>
              </w:trPr>
              <w:tc>
                <w:tcPr>
                  <w:tcW w:w="1010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  <w:vAlign w:val="bottom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428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89,5</w:t>
                  </w: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91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51,7</w:t>
                  </w: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55,7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51</w:t>
                  </w:r>
                </w:p>
              </w:tc>
            </w:tr>
            <w:tr w:rsidR="0009508A" w:rsidRPr="002041CA">
              <w:trPr>
                <w:trHeight w:val="300"/>
              </w:trPr>
              <w:tc>
                <w:tcPr>
                  <w:tcW w:w="1010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  <w:vAlign w:val="bottom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11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428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50</w:t>
                  </w: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54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9508A" w:rsidRPr="002041CA" w:rsidRDefault="000950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041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62</w:t>
                  </w:r>
                </w:p>
              </w:tc>
            </w:tr>
          </w:tbl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2006 - 07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2007 -08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Результаты учебной деятельности  в разрезе предметов</w:t>
      </w:r>
    </w:p>
    <w:tbl>
      <w:tblPr>
        <w:tblW w:w="0" w:type="auto"/>
        <w:tblInd w:w="88" w:type="dxa"/>
        <w:tblLayout w:type="fixed"/>
        <w:tblLook w:val="0000"/>
      </w:tblPr>
      <w:tblGrid>
        <w:gridCol w:w="1302"/>
        <w:gridCol w:w="1040"/>
        <w:gridCol w:w="1040"/>
        <w:gridCol w:w="1040"/>
        <w:gridCol w:w="1040"/>
        <w:gridCol w:w="1040"/>
        <w:gridCol w:w="1050"/>
      </w:tblGrid>
      <w:tr w:rsidR="0009508A" w:rsidRPr="002041CA">
        <w:trPr>
          <w:trHeight w:val="234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2020-2021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2021-2022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2022-2023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2020-2021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2021-2022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2022-2023</w:t>
            </w:r>
          </w:p>
        </w:tc>
      </w:tr>
      <w:tr w:rsidR="0009508A" w:rsidRPr="002041CA">
        <w:trPr>
          <w:trHeight w:val="234"/>
        </w:trPr>
        <w:tc>
          <w:tcPr>
            <w:tcW w:w="13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обучен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обучен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обучен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</w:p>
        </w:tc>
      </w:tr>
      <w:tr w:rsidR="0009508A" w:rsidRPr="002041CA">
        <w:trPr>
          <w:trHeight w:val="234"/>
        </w:trPr>
        <w:tc>
          <w:tcPr>
            <w:tcW w:w="13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99,7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99,64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58,52</w:t>
            </w:r>
          </w:p>
        </w:tc>
      </w:tr>
      <w:tr w:rsidR="0009508A" w:rsidRPr="002041CA">
        <w:trPr>
          <w:trHeight w:val="234"/>
        </w:trPr>
        <w:tc>
          <w:tcPr>
            <w:tcW w:w="13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</w:tr>
      <w:tr w:rsidR="0009508A" w:rsidRPr="002041CA">
        <w:trPr>
          <w:trHeight w:val="234"/>
        </w:trPr>
        <w:tc>
          <w:tcPr>
            <w:tcW w:w="13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60,75</w:t>
            </w:r>
          </w:p>
        </w:tc>
      </w:tr>
      <w:tr w:rsidR="0009508A" w:rsidRPr="002041CA">
        <w:trPr>
          <w:trHeight w:val="234"/>
        </w:trPr>
        <w:tc>
          <w:tcPr>
            <w:tcW w:w="13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50,36</w:t>
            </w:r>
          </w:p>
        </w:tc>
      </w:tr>
      <w:tr w:rsidR="0009508A" w:rsidRPr="002041CA">
        <w:trPr>
          <w:trHeight w:val="234"/>
        </w:trPr>
        <w:tc>
          <w:tcPr>
            <w:tcW w:w="13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99,81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80,27</w:t>
            </w:r>
          </w:p>
        </w:tc>
      </w:tr>
      <w:tr w:rsidR="0009508A" w:rsidRPr="002041CA">
        <w:trPr>
          <w:trHeight w:val="234"/>
        </w:trPr>
        <w:tc>
          <w:tcPr>
            <w:tcW w:w="13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68,31</w:t>
            </w:r>
          </w:p>
        </w:tc>
      </w:tr>
      <w:tr w:rsidR="0009508A" w:rsidRPr="002041CA">
        <w:trPr>
          <w:trHeight w:val="234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64,87</w:t>
            </w:r>
          </w:p>
        </w:tc>
      </w:tr>
      <w:tr w:rsidR="0009508A" w:rsidRPr="002041CA">
        <w:trPr>
          <w:trHeight w:val="234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72,68</w:t>
            </w:r>
          </w:p>
        </w:tc>
      </w:tr>
      <w:tr w:rsidR="0009508A" w:rsidRPr="002041CA">
        <w:trPr>
          <w:trHeight w:val="234"/>
        </w:trPr>
        <w:tc>
          <w:tcPr>
            <w:tcW w:w="13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65,18</w:t>
            </w:r>
          </w:p>
        </w:tc>
      </w:tr>
      <w:tr w:rsidR="0009508A" w:rsidRPr="002041CA">
        <w:trPr>
          <w:trHeight w:val="234"/>
        </w:trPr>
        <w:tc>
          <w:tcPr>
            <w:tcW w:w="13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66,67</w:t>
            </w:r>
          </w:p>
        </w:tc>
      </w:tr>
      <w:tr w:rsidR="0009508A" w:rsidRPr="002041CA">
        <w:trPr>
          <w:trHeight w:val="234"/>
        </w:trPr>
        <w:tc>
          <w:tcPr>
            <w:tcW w:w="13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95,65</w:t>
            </w:r>
          </w:p>
        </w:tc>
      </w:tr>
      <w:tr w:rsidR="0009508A" w:rsidRPr="002041CA">
        <w:trPr>
          <w:trHeight w:val="234"/>
        </w:trPr>
        <w:tc>
          <w:tcPr>
            <w:tcW w:w="13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97,62</w:t>
            </w:r>
          </w:p>
        </w:tc>
      </w:tr>
      <w:tr w:rsidR="0009508A" w:rsidRPr="002041CA">
        <w:trPr>
          <w:trHeight w:val="234"/>
        </w:trPr>
        <w:tc>
          <w:tcPr>
            <w:tcW w:w="13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99,55</w:t>
            </w:r>
          </w:p>
        </w:tc>
      </w:tr>
      <w:tr w:rsidR="0009508A" w:rsidRPr="002041CA">
        <w:trPr>
          <w:trHeight w:val="234"/>
        </w:trPr>
        <w:tc>
          <w:tcPr>
            <w:tcW w:w="13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74,91</w:t>
            </w:r>
          </w:p>
        </w:tc>
      </w:tr>
      <w:tr w:rsidR="0009508A" w:rsidRPr="002041CA">
        <w:trPr>
          <w:trHeight w:val="234"/>
        </w:trPr>
        <w:tc>
          <w:tcPr>
            <w:tcW w:w="13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81,9</w:t>
            </w:r>
          </w:p>
        </w:tc>
      </w:tr>
      <w:tr w:rsidR="0009508A" w:rsidRPr="002041CA">
        <w:trPr>
          <w:trHeight w:val="234"/>
        </w:trPr>
        <w:tc>
          <w:tcPr>
            <w:tcW w:w="13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97,16</w:t>
            </w:r>
          </w:p>
        </w:tc>
      </w:tr>
      <w:tr w:rsidR="0009508A" w:rsidRPr="002041CA">
        <w:trPr>
          <w:trHeight w:val="234"/>
        </w:trPr>
        <w:tc>
          <w:tcPr>
            <w:tcW w:w="13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99,88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9508A" w:rsidRPr="002041CA" w:rsidRDefault="00095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65,63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4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Из таблицы видно, что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и качество знаний  по всем предметам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стабильна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. Незначительное понижение качества знаний наблюдается по русскому яз, литературе, алгебре, обществознании, физике, физкультуре.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Результативность всероссийских проверочных работ </w:t>
      </w:r>
      <w:r w:rsidR="00CC2740" w:rsidRPr="002041CA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Pr="002041CA">
        <w:rPr>
          <w:rFonts w:ascii="Times New Roman" w:hAnsi="Times New Roman" w:cs="Times New Roman"/>
          <w:b/>
          <w:bCs/>
          <w:sz w:val="24"/>
          <w:szCs w:val="24"/>
          <w:u w:val="single"/>
        </w:rPr>
        <w:t>весна 2023 год</w:t>
      </w:r>
      <w:r w:rsidR="00CC2740" w:rsidRPr="002041CA">
        <w:rPr>
          <w:rFonts w:ascii="Times New Roman" w:hAnsi="Times New Roman" w:cs="Times New Roman"/>
          <w:b/>
          <w:bCs/>
          <w:sz w:val="24"/>
          <w:szCs w:val="24"/>
          <w:u w:val="single"/>
        </w:rPr>
        <w:t>а)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В 2022-2023, весной 2023 учебном году в МОУ СОШ №1 имени Героя Советского Союза И.И,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Тенищева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были проведены Всероссийские проверочные работы в 4, 5, 6, 7, 8, 11 классах по различным предметам. В результате проведения были получены следующие результаты.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4 </w:t>
      </w:r>
      <w:r w:rsidRPr="002041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класс </w:t>
      </w:r>
    </w:p>
    <w:tbl>
      <w:tblPr>
        <w:tblW w:w="0" w:type="auto"/>
        <w:tblInd w:w="-147" w:type="dxa"/>
        <w:tblLayout w:type="fixed"/>
        <w:tblLook w:val="0000"/>
      </w:tblPr>
      <w:tblGrid>
        <w:gridCol w:w="4672"/>
        <w:gridCol w:w="4682"/>
      </w:tblGrid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Качество 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lang w:val="en-US"/>
        </w:rPr>
      </w:pPr>
      <w:r w:rsidRPr="002041CA">
        <w:rPr>
          <w:rFonts w:ascii="Times New Roman" w:hAnsi="Times New Roman" w:cs="Times New Roman"/>
          <w:noProof/>
        </w:rPr>
        <w:drawing>
          <wp:inline distT="0" distB="0" distL="0" distR="0">
            <wp:extent cx="4572000" cy="274320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5 </w:t>
      </w:r>
      <w:r w:rsidRPr="002041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класс </w:t>
      </w:r>
    </w:p>
    <w:tbl>
      <w:tblPr>
        <w:tblW w:w="0" w:type="auto"/>
        <w:tblInd w:w="-147" w:type="dxa"/>
        <w:tblLayout w:type="fixed"/>
        <w:tblLook w:val="0000"/>
      </w:tblPr>
      <w:tblGrid>
        <w:gridCol w:w="4672"/>
        <w:gridCol w:w="4682"/>
      </w:tblGrid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Качество 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lang w:val="en-US"/>
        </w:rPr>
      </w:pPr>
      <w:r w:rsidRPr="002041CA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572000" cy="2743200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6 </w:t>
      </w:r>
      <w:r w:rsidRPr="002041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класс </w:t>
      </w:r>
    </w:p>
    <w:tbl>
      <w:tblPr>
        <w:tblW w:w="0" w:type="auto"/>
        <w:tblInd w:w="-147" w:type="dxa"/>
        <w:tblLayout w:type="fixed"/>
        <w:tblLook w:val="0000"/>
      </w:tblPr>
      <w:tblGrid>
        <w:gridCol w:w="4672"/>
        <w:gridCol w:w="4682"/>
      </w:tblGrid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Качество 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041CA">
        <w:rPr>
          <w:rFonts w:ascii="Times New Roman" w:hAnsi="Times New Roman" w:cs="Times New Roman"/>
          <w:noProof/>
        </w:rPr>
        <w:drawing>
          <wp:inline distT="0" distB="0" distL="0" distR="0">
            <wp:extent cx="3827780" cy="2303780"/>
            <wp:effectExtent l="1905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7 </w:t>
      </w:r>
      <w:r w:rsidRPr="002041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класс </w:t>
      </w:r>
    </w:p>
    <w:tbl>
      <w:tblPr>
        <w:tblW w:w="0" w:type="auto"/>
        <w:tblInd w:w="-147" w:type="dxa"/>
        <w:tblLayout w:type="fixed"/>
        <w:tblLook w:val="0000"/>
      </w:tblPr>
      <w:tblGrid>
        <w:gridCol w:w="4672"/>
        <w:gridCol w:w="4682"/>
      </w:tblGrid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Качество 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lang w:val="en-US"/>
        </w:rPr>
      </w:pPr>
      <w:r w:rsidRPr="002041CA">
        <w:rPr>
          <w:rFonts w:ascii="Times New Roman" w:hAnsi="Times New Roman" w:cs="Times New Roman"/>
          <w:noProof/>
        </w:rPr>
        <w:drawing>
          <wp:inline distT="0" distB="0" distL="0" distR="0">
            <wp:extent cx="3792220" cy="227711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8</w:t>
      </w:r>
      <w:r w:rsidRPr="002041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класс </w:t>
      </w:r>
    </w:p>
    <w:tbl>
      <w:tblPr>
        <w:tblW w:w="0" w:type="auto"/>
        <w:tblInd w:w="-147" w:type="dxa"/>
        <w:tblLayout w:type="fixed"/>
        <w:tblLook w:val="0000"/>
      </w:tblPr>
      <w:tblGrid>
        <w:gridCol w:w="4672"/>
        <w:gridCol w:w="4682"/>
      </w:tblGrid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Качество 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53,3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54,2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lang w:val="en-US"/>
        </w:rPr>
      </w:pPr>
      <w:r w:rsidRPr="002041CA">
        <w:rPr>
          <w:rFonts w:ascii="Times New Roman" w:hAnsi="Times New Roman" w:cs="Times New Roman"/>
          <w:noProof/>
        </w:rPr>
        <w:drawing>
          <wp:inline distT="0" distB="0" distL="0" distR="0">
            <wp:extent cx="3514090" cy="209804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209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11 </w:t>
      </w:r>
      <w:r w:rsidRPr="002041CA">
        <w:rPr>
          <w:rFonts w:ascii="Times New Roman" w:hAnsi="Times New Roman" w:cs="Times New Roman"/>
          <w:b/>
          <w:bCs/>
          <w:sz w:val="24"/>
          <w:szCs w:val="24"/>
          <w:u w:val="single"/>
        </w:rPr>
        <w:t>класс</w:t>
      </w:r>
    </w:p>
    <w:tbl>
      <w:tblPr>
        <w:tblW w:w="0" w:type="auto"/>
        <w:tblInd w:w="-147" w:type="dxa"/>
        <w:tblLayout w:type="fixed"/>
        <w:tblLook w:val="0000"/>
      </w:tblPr>
      <w:tblGrid>
        <w:gridCol w:w="4672"/>
        <w:gridCol w:w="4682"/>
      </w:tblGrid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Качество 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09508A" w:rsidRPr="002041CA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lang w:val="en-US"/>
        </w:rPr>
      </w:pPr>
      <w:r w:rsidRPr="002041CA">
        <w:rPr>
          <w:rFonts w:ascii="Times New Roman" w:hAnsi="Times New Roman" w:cs="Times New Roman"/>
          <w:noProof/>
        </w:rPr>
        <w:drawing>
          <wp:inline distT="0" distB="0" distL="0" distR="0">
            <wp:extent cx="3760470" cy="20574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7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Практически по всем предметам результаты ВПР оказались достаточно высокими, что объясняется серьезной методической работой в школе, работой методических объединений по вопросам подготовки к ВПР. Учителя предметники занимались планомерной и качественной подготовкой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в течение учебного года. В поурочное планирование по ряду предметов были включены сами задания и их аналоги из демоверсии ВПР, размещенные на электронном ресурсе системы.  Рубежные контрольные работы по ряду предметов включали задания-аналоги.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34" w:firstLine="425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 xml:space="preserve">Анализ работы с  </w:t>
      </w:r>
      <w:proofErr w:type="gramStart"/>
      <w:r w:rsidRPr="002041CA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2041CA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 xml:space="preserve">находящимися на индивидуальном  </w:t>
      </w:r>
      <w:proofErr w:type="gramStart"/>
      <w:r w:rsidRPr="002041CA">
        <w:rPr>
          <w:rFonts w:ascii="Times New Roman" w:hAnsi="Times New Roman" w:cs="Times New Roman"/>
          <w:b/>
          <w:bCs/>
          <w:sz w:val="24"/>
          <w:szCs w:val="24"/>
        </w:rPr>
        <w:t>обучении</w:t>
      </w:r>
      <w:proofErr w:type="gramEnd"/>
      <w:r w:rsidRPr="002041CA">
        <w:rPr>
          <w:rFonts w:ascii="Times New Roman" w:hAnsi="Times New Roman" w:cs="Times New Roman"/>
          <w:b/>
          <w:bCs/>
          <w:sz w:val="24"/>
          <w:szCs w:val="24"/>
        </w:rPr>
        <w:t xml:space="preserve"> на дому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  </w:t>
      </w:r>
      <w:proofErr w:type="gram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С целью удовлетворения потребности в получении бесплатного и качественного образования всех категорий детей с ограниченными возможностями здоровья, основываясь на законодательстве РФ, регламентирующее предоставление возможности обучаться индивидуально (на дому) детям, которые по состоянию здоровья временно или постоянно не могут посещать образовательное учреждение, в МОУ СОШ № 1 имени Героя Советского Союза И.И. </w:t>
      </w:r>
      <w:proofErr w:type="spell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>Тенищева</w:t>
      </w:r>
      <w:proofErr w:type="spellEnd"/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организовано индивидуальное обучение  на дому.</w:t>
      </w:r>
      <w:r w:rsidRPr="002041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End"/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</w:t>
      </w:r>
      <w:r w:rsidRPr="002041CA">
        <w:rPr>
          <w:rFonts w:ascii="Times New Roman" w:hAnsi="Times New Roman" w:cs="Times New Roman"/>
          <w:sz w:val="24"/>
          <w:szCs w:val="24"/>
          <w:highlight w:val="white"/>
        </w:rPr>
        <w:t>Образовательное пространство индивидуального обучения в</w:t>
      </w:r>
      <w:r w:rsidRPr="002041CA">
        <w:rPr>
          <w:rFonts w:ascii="Times New Roman" w:hAnsi="Times New Roman" w:cs="Times New Roman"/>
          <w:sz w:val="24"/>
          <w:szCs w:val="24"/>
        </w:rPr>
        <w:t xml:space="preserve"> МОУ СОШ № 1 имени Героя Советского Союза И.И.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Тенищева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охватывает возрастную группу  детей  от 6,5 лет  до 18 лет.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  В течение </w:t>
      </w:r>
      <w:r w:rsidRPr="002041CA">
        <w:rPr>
          <w:rFonts w:ascii="Times New Roman" w:hAnsi="Times New Roman" w:cs="Times New Roman"/>
          <w:sz w:val="24"/>
          <w:szCs w:val="24"/>
        </w:rPr>
        <w:t xml:space="preserve">2023 года на индивидуальном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медицинским показаниям находились 20 учащихся. Из них : 11 учащихся - начальная школа; 7 челове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учащиеся  5-8 классов; 2 человека- учащиеся 9 классов.</w:t>
      </w:r>
    </w:p>
    <w:tbl>
      <w:tblPr>
        <w:tblW w:w="0" w:type="auto"/>
        <w:tblInd w:w="-5" w:type="dxa"/>
        <w:tblLayout w:type="fixed"/>
        <w:tblLook w:val="0000"/>
      </w:tblPr>
      <w:tblGrid>
        <w:gridCol w:w="4785"/>
        <w:gridCol w:w="4796"/>
      </w:tblGrid>
      <w:tr w:rsidR="0009508A" w:rsidRPr="002041C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09508A" w:rsidRPr="002041C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508A" w:rsidRPr="002041C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9508A" w:rsidRPr="002041C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9508A" w:rsidRPr="002041C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начальной школе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</w:tr>
      <w:tr w:rsidR="0009508A" w:rsidRPr="002041C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508A" w:rsidRPr="002041C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508A" w:rsidRPr="002041C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508A" w:rsidRPr="002041C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5-8 классах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09508A" w:rsidRPr="002041C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508A" w:rsidRPr="002041C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9-11 классах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09508A" w:rsidRPr="002041C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 xml:space="preserve">Статистика количественного состава детей,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041CA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2041CA">
        <w:rPr>
          <w:rFonts w:ascii="Times New Roman" w:hAnsi="Times New Roman" w:cs="Times New Roman"/>
          <w:b/>
          <w:bCs/>
          <w:sz w:val="24"/>
          <w:szCs w:val="24"/>
        </w:rPr>
        <w:t xml:space="preserve"> индивидуально на дому, за 4 года</w:t>
      </w:r>
    </w:p>
    <w:tbl>
      <w:tblPr>
        <w:tblW w:w="0" w:type="auto"/>
        <w:tblInd w:w="-39" w:type="dxa"/>
        <w:tblLayout w:type="fixed"/>
        <w:tblLook w:val="0000"/>
      </w:tblPr>
      <w:tblGrid>
        <w:gridCol w:w="1418"/>
        <w:gridCol w:w="1843"/>
        <w:gridCol w:w="1417"/>
        <w:gridCol w:w="1843"/>
        <w:gridCol w:w="1559"/>
        <w:gridCol w:w="1535"/>
      </w:tblGrid>
      <w:tr w:rsidR="0009508A" w:rsidRPr="002041CA">
        <w:trPr>
          <w:trHeight w:val="9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proofErr w:type="gramStart"/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</w:t>
            </w:r>
            <w:proofErr w:type="spellStart"/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ИОнД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обучающихся с ОВЗ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детей- инвалидов в ОО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детей с ОВЗ в ОО</w:t>
            </w:r>
          </w:p>
        </w:tc>
      </w:tr>
      <w:tr w:rsidR="0009508A" w:rsidRPr="002041CA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09508A" w:rsidRPr="002041CA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2020-2021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</w:tr>
      <w:tr w:rsidR="0009508A" w:rsidRPr="002041CA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2021-2022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09508A" w:rsidRPr="002041CA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2022-2023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     Обучение с использованием дистанционных образовательных технологий – относительно новая организация образовательного процесса, базирующаяся на принципе самостоятельного обучения. Среда обучения характеризуется тем, что учащиеся отдалены от преподавателя в пространстве, в то же время они имеют возможность поддерживать диалог с помощью средств телекоммуникации. 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В течение 2023  года в школе обучались </w:t>
      </w:r>
      <w:r w:rsidRPr="002041CA">
        <w:rPr>
          <w:rFonts w:ascii="Times New Roman" w:hAnsi="Times New Roman" w:cs="Times New Roman"/>
          <w:sz w:val="24"/>
          <w:szCs w:val="24"/>
          <w:highlight w:val="white"/>
        </w:rPr>
        <w:t>с использованием дистанционных образовательных технологий 1 ученик.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Статистика количественного состава детей, обучающихся </w:t>
      </w:r>
      <w:proofErr w:type="spellStart"/>
      <w:r w:rsidRPr="002041C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c</w:t>
      </w:r>
      <w:proofErr w:type="spellEnd"/>
      <w:r w:rsidRPr="002041C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использованием дистанционных образовательных технологий</w:t>
      </w:r>
    </w:p>
    <w:tbl>
      <w:tblPr>
        <w:tblW w:w="0" w:type="auto"/>
        <w:jc w:val="center"/>
        <w:tblLayout w:type="fixed"/>
        <w:tblLook w:val="0000"/>
      </w:tblPr>
      <w:tblGrid>
        <w:gridCol w:w="2024"/>
        <w:gridCol w:w="4038"/>
        <w:gridCol w:w="2561"/>
      </w:tblGrid>
      <w:tr w:rsidR="0009508A" w:rsidRPr="002041CA">
        <w:trPr>
          <w:trHeight w:val="1"/>
          <w:jc w:val="center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ДОТ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9508A" w:rsidRPr="002041CA">
        <w:trPr>
          <w:trHeight w:val="1"/>
          <w:jc w:val="center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2014-2015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09508A" w:rsidRPr="002041CA">
        <w:trPr>
          <w:trHeight w:val="1"/>
          <w:jc w:val="center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2015-2016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09508A" w:rsidRPr="002041CA">
        <w:trPr>
          <w:trHeight w:val="1"/>
          <w:jc w:val="center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2016-2017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9508A" w:rsidRPr="002041CA">
        <w:trPr>
          <w:trHeight w:val="1"/>
          <w:jc w:val="center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2017-2018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1"/>
          <w:jc w:val="center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2018-2019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508A" w:rsidRPr="002041CA">
        <w:trPr>
          <w:trHeight w:val="1"/>
          <w:jc w:val="center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2019-2020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9508A" w:rsidRPr="002041CA">
        <w:trPr>
          <w:trHeight w:val="1"/>
          <w:jc w:val="center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2020-2021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9508A" w:rsidRPr="002041CA">
        <w:trPr>
          <w:trHeight w:val="1"/>
          <w:jc w:val="center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2021-2022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9508A" w:rsidRPr="002041CA">
        <w:trPr>
          <w:trHeight w:val="1"/>
          <w:jc w:val="center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2022-2023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9508A" w:rsidRPr="002041CA">
        <w:trPr>
          <w:trHeight w:val="1"/>
          <w:jc w:val="center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2023-2024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3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  </w:t>
      </w: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Права и обязанности участников </w:t>
      </w:r>
      <w:proofErr w:type="gram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>образовательного процесса, реализуемого в  форме индивидуального обучения на дому определены</w:t>
      </w:r>
      <w:proofErr w:type="gramEnd"/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в Положении об индивидуальном обучении и двухстороннем договоре на воспитание  и обучение ребенка, находящегося на индивидуальном  обучении (на дому) по состоянию здоровья  согласно медицинским документам.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На основании заключения ТПМПК для всех обучающихся школы было организовано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адаптированным программам: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АООП НОО для обучающихся с ЗПР (вариант 7.1)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АООП НОО для обучающихся с ЗПР (вариант 7.2)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СИПР (вариант 2.2)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АООП ООО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обучающихся с ЗПР</w:t>
      </w:r>
    </w:p>
    <w:tbl>
      <w:tblPr>
        <w:tblW w:w="0" w:type="auto"/>
        <w:tblInd w:w="-181" w:type="dxa"/>
        <w:tblLayout w:type="fixed"/>
        <w:tblLook w:val="0000"/>
      </w:tblPr>
      <w:tblGrid>
        <w:gridCol w:w="1135"/>
        <w:gridCol w:w="1843"/>
        <w:gridCol w:w="2126"/>
        <w:gridCol w:w="1985"/>
        <w:gridCol w:w="1133"/>
        <w:gridCol w:w="1428"/>
      </w:tblGrid>
      <w:tr w:rsidR="0009508A" w:rsidRPr="002041CA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обучающихся</w:t>
            </w:r>
            <w:proofErr w:type="gramEnd"/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АООП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(всего чел.)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АООП НОО для </w:t>
            </w: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обучающихся с ЗПР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r w:rsidRPr="00204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вариант 7.1)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АООП НОО </w:t>
            </w: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для обучающихся с ЗПР </w:t>
            </w:r>
            <w:r w:rsidRPr="00204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(вариант 7.2)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СИПР </w:t>
            </w:r>
            <w:r w:rsidRPr="00204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(вариант </w:t>
            </w:r>
            <w:r w:rsidRPr="00204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2.2)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АООП </w:t>
            </w: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ООО </w:t>
            </w:r>
            <w:proofErr w:type="gramStart"/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</w:t>
            </w:r>
            <w:proofErr w:type="gramEnd"/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обучающихся с ЗПР</w:t>
            </w:r>
          </w:p>
        </w:tc>
      </w:tr>
      <w:tr w:rsidR="0009508A" w:rsidRPr="002041CA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9508A" w:rsidRPr="002041CA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9508A" w:rsidRPr="002041CA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9508A" w:rsidRPr="002041CA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9508A" w:rsidRPr="002041CA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9508A" w:rsidRPr="002041CA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9508A" w:rsidRPr="002041CA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508A" w:rsidRPr="002041CA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5. </w:t>
      </w:r>
      <w:r w:rsidRPr="002041CA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оценки достижений предметных результатов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по итогам государственной итоговой аттестации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  <w:u w:val="single"/>
        </w:rPr>
        <w:t>Результативность 9-го класса при проведении государственной итоговой аттестации в 2022-2023 учебном году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В 2022-2023 учебном году к государственной итоговой аттестации за курс основного общего образования были допущены 95 (100%) учащихся 9 класса. Из 95 учащихся 9 классов 94  человек сдавали экзамен в форме ОГЭ, 1 человек в форме ГВЭ (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Паршков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Виктор). В 2023году государственная итоговая аттестация включала в себя обязательные экзамены по русскому языку, математике и предметы по выбору.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Сравнительный анализ результатов итоговой аттестации за курс основной школы</w:t>
      </w:r>
    </w:p>
    <w:tbl>
      <w:tblPr>
        <w:tblW w:w="0" w:type="auto"/>
        <w:tblInd w:w="-5" w:type="dxa"/>
        <w:tblLayout w:type="fixed"/>
        <w:tblLook w:val="0000"/>
      </w:tblPr>
      <w:tblGrid>
        <w:gridCol w:w="4361"/>
        <w:gridCol w:w="2019"/>
        <w:gridCol w:w="2029"/>
      </w:tblGrid>
      <w:tr w:rsidR="0009508A" w:rsidRPr="002041CA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2021-2022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2022-2023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09508A" w:rsidRPr="002041CA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85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95</w:t>
            </w:r>
          </w:p>
        </w:tc>
      </w:tr>
      <w:tr w:rsidR="0009508A" w:rsidRPr="002041CA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Сдавали экзамен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85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95</w:t>
            </w:r>
          </w:p>
        </w:tc>
      </w:tr>
      <w:tr w:rsidR="0009508A" w:rsidRPr="002041CA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 форме ОГЭ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85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94</w:t>
            </w:r>
          </w:p>
        </w:tc>
      </w:tr>
      <w:tr w:rsidR="0009508A" w:rsidRPr="002041CA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 форме ГВЭ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85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09508A" w:rsidRPr="002041CA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Получили аттестат особого образца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85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7</w:t>
            </w:r>
          </w:p>
        </w:tc>
      </w:tr>
      <w:tr w:rsidR="0009508A" w:rsidRPr="002041CA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Выпущено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85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95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Экзамен по математике проходил 23.05.2023 года. Из 95 учащихся все 95 прошли успешно испытания в основной день. Результаты представлены следующим образом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1"/>
        <w:gridCol w:w="850"/>
        <w:gridCol w:w="1319"/>
        <w:gridCol w:w="807"/>
        <w:gridCol w:w="851"/>
        <w:gridCol w:w="992"/>
        <w:gridCol w:w="875"/>
        <w:gridCol w:w="964"/>
        <w:gridCol w:w="850"/>
        <w:gridCol w:w="1013"/>
      </w:tblGrid>
      <w:tr w:rsidR="0009508A" w:rsidRPr="002041CA">
        <w:trPr>
          <w:trHeight w:val="221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2021-2022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7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2022-2023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09508A" w:rsidRPr="002041CA">
        <w:trPr>
          <w:trHeight w:val="863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Обуч-ть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</w:tr>
      <w:tr w:rsidR="0009508A" w:rsidRPr="002041CA">
        <w:trPr>
          <w:trHeight w:val="296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3,4</w:t>
            </w:r>
          </w:p>
        </w:tc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36,5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3,9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9508A" w:rsidRPr="002041CA">
        <w:trPr>
          <w:trHeight w:val="231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3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508A" w:rsidRPr="002041CA">
        <w:trPr>
          <w:trHeight w:val="164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«3»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3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508A" w:rsidRPr="002041CA">
        <w:trPr>
          <w:trHeight w:val="240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3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Из таблицы видно, что в сравнении с результатами государственной итоговой аттестации прошлого учебного года качество знаний по математике за 2022-2023уч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од стало выше на 4,51 % и  средний балл на 0,1%.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Результаты государственной итоговой аттестации по русскому языку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951"/>
        <w:gridCol w:w="1107"/>
        <w:gridCol w:w="1021"/>
        <w:gridCol w:w="1150"/>
        <w:gridCol w:w="851"/>
        <w:gridCol w:w="1159"/>
        <w:gridCol w:w="1213"/>
        <w:gridCol w:w="1114"/>
        <w:gridCol w:w="928"/>
      </w:tblGrid>
      <w:tr w:rsidR="0009508A" w:rsidRPr="002041CA">
        <w:trPr>
          <w:trHeight w:val="322"/>
        </w:trPr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2021-2022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4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2022-2023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09508A" w:rsidRPr="002041CA">
        <w:trPr>
          <w:trHeight w:val="682"/>
        </w:trPr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</w:tr>
      <w:tr w:rsidR="0009508A" w:rsidRPr="002041CA">
        <w:trPr>
          <w:trHeight w:val="266"/>
        </w:trPr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4,1</w:t>
            </w:r>
          </w:p>
        </w:tc>
        <w:tc>
          <w:tcPr>
            <w:tcW w:w="10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1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2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4,3</w:t>
            </w:r>
          </w:p>
        </w:tc>
        <w:tc>
          <w:tcPr>
            <w:tcW w:w="11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9508A" w:rsidRPr="002041CA">
        <w:trPr>
          <w:trHeight w:val="231"/>
        </w:trPr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508A" w:rsidRPr="002041CA">
        <w:trPr>
          <w:trHeight w:val="231"/>
        </w:trPr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Анализ результатов экзамена по русскому языку показал, что все учащиеся (100%) освоили стандарт образования, уровень </w:t>
      </w:r>
      <w:proofErr w:type="spell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>сформированности</w:t>
      </w:r>
      <w:proofErr w:type="spellEnd"/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важнейших речевых умений и усвоения норм соответствуют минимуму обязательного основного содержания по русскому языку. Учащиеся в целом овладели навыками анализа текста: передали содержание близко к тексту, сохранив художественное содержание и логику изложения, четко сформировали основную мысль текста. Статистические данные о выполнении заданий части 2 (тест) выпускного экзамена по русскому языку в форме ОГЭ свидетельствуют, что состояние лингвистической, языковой и коммуникативной подготовки на базовом уровне соответствует минимуму обязательного содержания основного общего образования по русскому языку.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Также из таблицы видно, что в сравнении с результатами государственной итоговой аттестации прошлого учебного года качество знаний по русскому языку за 2022-2023уч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>од стало выше на 3 % и средний балл 0,2%.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  <w:u w:val="single"/>
        </w:rPr>
        <w:t>Результаты государственной итоговой аттестации по предметам по выбору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1"/>
        <w:gridCol w:w="1147"/>
        <w:gridCol w:w="1405"/>
        <w:gridCol w:w="1559"/>
        <w:gridCol w:w="1134"/>
        <w:gridCol w:w="1417"/>
        <w:gridCol w:w="1296"/>
      </w:tblGrid>
      <w:tr w:rsidR="0009508A" w:rsidRPr="002041CA">
        <w:trPr>
          <w:trHeight w:val="310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2021-2022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2022-2023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9508A" w:rsidRPr="002041CA">
        <w:trPr>
          <w:trHeight w:val="400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09508A" w:rsidRPr="002041CA">
        <w:trPr>
          <w:trHeight w:val="312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ind w:firstLine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97,5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09508A" w:rsidRPr="002041CA">
        <w:trPr>
          <w:trHeight w:val="247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3,4</w:t>
            </w:r>
          </w:p>
        </w:tc>
      </w:tr>
      <w:tr w:rsidR="0009508A" w:rsidRPr="002041CA">
        <w:trPr>
          <w:trHeight w:val="18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63,6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09508A" w:rsidRPr="002041CA">
        <w:trPr>
          <w:trHeight w:val="384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</w:tr>
      <w:tr w:rsidR="0009508A" w:rsidRPr="002041CA">
        <w:trPr>
          <w:trHeight w:val="263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</w:t>
            </w:r>
          </w:p>
        </w:tc>
      </w:tr>
      <w:tr w:rsidR="0009508A" w:rsidRPr="002041CA">
        <w:trPr>
          <w:trHeight w:val="33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66,7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9508A" w:rsidRPr="002041CA">
        <w:trPr>
          <w:trHeight w:val="52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9508A" w:rsidRPr="002041CA">
        <w:trPr>
          <w:trHeight w:val="282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4,7</w:t>
            </w:r>
          </w:p>
        </w:tc>
      </w:tr>
      <w:tr w:rsidR="0009508A" w:rsidRPr="002041CA">
        <w:trPr>
          <w:trHeight w:val="203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3,3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Результативность государственной итоговой аттестации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 </w:t>
      </w:r>
      <w:r w:rsidRPr="002041CA">
        <w:rPr>
          <w:rFonts w:ascii="Times New Roman" w:hAnsi="Times New Roman" w:cs="Times New Roman"/>
          <w:b/>
          <w:bCs/>
          <w:sz w:val="24"/>
          <w:szCs w:val="24"/>
        </w:rPr>
        <w:t>среднего общего образования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Результаты государственной итоговой аттестации выпускников 11 классов за курс среднего общего образования в 2023 году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Решением педагогического совета школы к государственной итоговой аттестации были допущены 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одиннадцатиклассники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- 29 человек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Учащимися были выбраны следующие предметы:</w:t>
      </w:r>
    </w:p>
    <w:tbl>
      <w:tblPr>
        <w:tblW w:w="0" w:type="auto"/>
        <w:tblInd w:w="-5" w:type="dxa"/>
        <w:tblLayout w:type="fixed"/>
        <w:tblLook w:val="0000"/>
      </w:tblPr>
      <w:tblGrid>
        <w:gridCol w:w="4115"/>
        <w:gridCol w:w="1731"/>
        <w:gridCol w:w="2121"/>
        <w:gridCol w:w="1507"/>
      </w:tblGrid>
      <w:tr w:rsidR="0009508A" w:rsidRPr="002041CA">
        <w:trPr>
          <w:trHeight w:val="881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выбравших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отказавшихся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сдавать предмет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на ГИА</w:t>
            </w:r>
          </w:p>
        </w:tc>
      </w:tr>
      <w:tr w:rsidR="0009508A" w:rsidRPr="002041CA">
        <w:trPr>
          <w:trHeight w:val="881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09508A" w:rsidRPr="002041CA">
        <w:trPr>
          <w:trHeight w:val="357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09508A" w:rsidRPr="002041CA">
        <w:trPr>
          <w:trHeight w:val="357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09508A" w:rsidRPr="002041CA">
        <w:trPr>
          <w:trHeight w:val="1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508A" w:rsidRPr="002041CA">
        <w:trPr>
          <w:trHeight w:val="1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508A" w:rsidRPr="002041CA">
        <w:trPr>
          <w:trHeight w:val="1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1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09508A" w:rsidRPr="002041CA">
        <w:trPr>
          <w:trHeight w:val="1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9508A" w:rsidRPr="002041CA">
        <w:trPr>
          <w:trHeight w:val="1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9508A" w:rsidRPr="002041CA">
        <w:trPr>
          <w:trHeight w:val="1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1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9508A" w:rsidRPr="002041CA">
        <w:trPr>
          <w:trHeight w:val="421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508A" w:rsidRPr="002041CA">
        <w:trPr>
          <w:trHeight w:val="1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508A" w:rsidRPr="002041CA">
        <w:trPr>
          <w:trHeight w:val="413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По итогам прохождения государственной итоговой аттестации по программам среднего общего образования в 2023 году получены следующие результаты.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Результаты государственной итоговой аттестации выпускников 11 классов за курс среднего общего образования в 2023 году</w:t>
      </w:r>
    </w:p>
    <w:tbl>
      <w:tblPr>
        <w:tblW w:w="0" w:type="auto"/>
        <w:tblInd w:w="-5" w:type="dxa"/>
        <w:tblLayout w:type="fixed"/>
        <w:tblLook w:val="0000"/>
      </w:tblPr>
      <w:tblGrid>
        <w:gridCol w:w="2405"/>
        <w:gridCol w:w="680"/>
        <w:gridCol w:w="992"/>
        <w:gridCol w:w="993"/>
        <w:gridCol w:w="1134"/>
        <w:gridCol w:w="1559"/>
        <w:gridCol w:w="2448"/>
      </w:tblGrid>
      <w:tr w:rsidR="0009508A" w:rsidRPr="002041CA">
        <w:trPr>
          <w:trHeight w:val="1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ab/>
              <w:t>Предмет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508A" w:rsidRPr="002041CA">
        <w:trPr>
          <w:trHeight w:val="1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Ниже минимума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Выше минимума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90 -100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9508A" w:rsidRPr="002041CA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65,5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(3,4%)</w:t>
            </w:r>
          </w:p>
        </w:tc>
      </w:tr>
      <w:tr w:rsidR="0009508A" w:rsidRPr="002041CA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66,8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9508A" w:rsidRPr="002041CA">
        <w:trPr>
          <w:trHeight w:val="4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«2»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«3» - 4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«4» - 9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«5» - 8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9508A" w:rsidRPr="002041CA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52,4 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(11,1%)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508A" w:rsidRPr="002041CA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42,0  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-</w:t>
            </w:r>
          </w:p>
        </w:tc>
      </w:tr>
      <w:tr w:rsidR="0009508A" w:rsidRPr="002041CA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53,8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508A" w:rsidRPr="002041CA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54,3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</w:p>
        </w:tc>
      </w:tr>
      <w:tr w:rsidR="0009508A" w:rsidRPr="002041CA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57,1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9508A" w:rsidRPr="002041CA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9508A" w:rsidRPr="002041CA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9508A" w:rsidRPr="002041CA">
        <w:trPr>
          <w:trHeight w:val="4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9508A" w:rsidRPr="002041CA">
        <w:trPr>
          <w:trHeight w:val="4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9508A" w:rsidRPr="002041CA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По итогам прохождения государственной итоговой аттестации по программам среднего общего образования в 2023 году получены следующие результаты.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прохождения государственной итоговой аттестации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 xml:space="preserve">по программам среднего общего образования выпускниками МОУ СОШ № 1 имени Героя Советского Союза  И.И. </w:t>
      </w:r>
      <w:proofErr w:type="spellStart"/>
      <w:r w:rsidRPr="002041CA">
        <w:rPr>
          <w:rFonts w:ascii="Times New Roman" w:hAnsi="Times New Roman" w:cs="Times New Roman"/>
          <w:b/>
          <w:bCs/>
          <w:sz w:val="24"/>
          <w:szCs w:val="24"/>
        </w:rPr>
        <w:t>Тенищева</w:t>
      </w:r>
      <w:proofErr w:type="spellEnd"/>
      <w:r w:rsidRPr="002041CA">
        <w:rPr>
          <w:rFonts w:ascii="Times New Roman" w:hAnsi="Times New Roman" w:cs="Times New Roman"/>
          <w:b/>
          <w:bCs/>
          <w:sz w:val="24"/>
          <w:szCs w:val="24"/>
        </w:rPr>
        <w:t xml:space="preserve"> за 2023 год</w:t>
      </w:r>
    </w:p>
    <w:tbl>
      <w:tblPr>
        <w:tblW w:w="0" w:type="auto"/>
        <w:tblInd w:w="-5" w:type="dxa"/>
        <w:tblLayout w:type="fixed"/>
        <w:tblLook w:val="0000"/>
      </w:tblPr>
      <w:tblGrid>
        <w:gridCol w:w="3095"/>
        <w:gridCol w:w="2237"/>
        <w:gridCol w:w="2411"/>
        <w:gridCol w:w="2254"/>
      </w:tblGrid>
      <w:tr w:rsidR="0009508A" w:rsidRPr="002041CA">
        <w:trPr>
          <w:trHeight w:val="818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предмета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показатель по ОУ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Минимальный показатель по ОУ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показатель по ОУ</w:t>
            </w:r>
          </w:p>
        </w:tc>
      </w:tr>
      <w:tr w:rsidR="0009508A" w:rsidRPr="002041CA">
        <w:trPr>
          <w:trHeight w:val="383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46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95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09508A" w:rsidRPr="002041CA">
        <w:trPr>
          <w:trHeight w:val="534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66,8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46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84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09508A" w:rsidRPr="002041CA">
        <w:trPr>
          <w:trHeight w:val="518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49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49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09508A" w:rsidRPr="002041CA">
        <w:trPr>
          <w:trHeight w:val="534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57,1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79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09508A" w:rsidRPr="002041CA">
        <w:trPr>
          <w:trHeight w:val="30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42,0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42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42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09508A" w:rsidRPr="002041CA">
        <w:trPr>
          <w:trHeight w:val="30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53,8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48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62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09508A" w:rsidRPr="002041CA">
        <w:trPr>
          <w:trHeight w:val="30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52,4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96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09508A" w:rsidRPr="002041CA">
        <w:trPr>
          <w:trHeight w:val="30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54,3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78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09508A" w:rsidRPr="002041CA">
        <w:trPr>
          <w:trHeight w:val="409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56,0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56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56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баллов </w:t>
            </w:r>
          </w:p>
        </w:tc>
      </w:tr>
      <w:tr w:rsidR="0009508A" w:rsidRPr="002041CA">
        <w:trPr>
          <w:trHeight w:val="35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57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63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09508A" w:rsidRPr="002041CA">
        <w:trPr>
          <w:trHeight w:val="427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67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67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41CA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Характеристика системы воспитания в общеобразовательном учреждении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Тема воспитания на сегодняшний день является самой актуальной для всех участников образовательного процесса. Это связано с тем, что ей уделяется особое внимание на государственном уровне. В 2020 – 2021 году  был принят ряд нормативных документов, таких как Примерная программа воспитания, ФЗ №304 «О внесении изменений в Закон об Образовании РФ по вопросам воспитания», ФГОС начального, основного общего образования, где большое внимание уделяется воспитанию, процессу реализации программы воспитания. На 2021/25 год Школа разработала рабочую программу воспитания.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Программа МОУ СОШ № 1 имени Героя Советского Союза И.И.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Тенищева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опирается на несколько позиций. Во-первых, это деятельный подход к воспитанию. Ведь качество результата зависит от прямого взаимодействия учителя с ребенком, когда они объединены </w:t>
      </w:r>
      <w:r w:rsidRPr="002041CA">
        <w:rPr>
          <w:rFonts w:ascii="Times New Roman" w:hAnsi="Times New Roman" w:cs="Times New Roman"/>
          <w:sz w:val="24"/>
          <w:szCs w:val="24"/>
        </w:rPr>
        <w:lastRenderedPageBreak/>
        <w:t>процессом какой-то совместной деятельности, интересной и одному, и другому. Это может происходить на уроке, во внеурочной деятельности, в деятельности детских общественных объединений, в деятельности органов ученического самоуправления, и других форм работы, которые объединяют педагога и воспитанника в процессе совместной деятельности. Такое выстраивание отношений ведет к тому, что педагог становится для своего ученика значимой личностью. А это ещё одно важное условие воспитания.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Во-вторых, программа выстраивает позитивные взаимоотношения педагога и воспитанника. Смысл в том, чтобы педагог смог отказаться от авторитарности и категоричных методов воспитания. </w:t>
      </w:r>
      <w:proofErr w:type="spellStart"/>
      <w:proofErr w:type="gramStart"/>
      <w:r w:rsidRPr="002041CA">
        <w:rPr>
          <w:rFonts w:ascii="Times New Roman" w:hAnsi="Times New Roman" w:cs="Times New Roman"/>
          <w:sz w:val="24"/>
          <w:szCs w:val="24"/>
        </w:rPr>
        <w:t>Субъект-объектный</w:t>
      </w:r>
      <w:proofErr w:type="spellEnd"/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подход, поощрение или наказание — это, конечно, уже традиция. Но от нее стоит отказаться в пользу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метода — когда ученик и учитель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объединены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общим процессом.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В соответствии с этим идеалом и нормативными правовыми актами Российской Федерации в сфере образования  </w:t>
      </w:r>
      <w:r w:rsidRPr="002041CA">
        <w:rPr>
          <w:rFonts w:ascii="Times New Roman" w:hAnsi="Times New Roman" w:cs="Times New Roman"/>
          <w:b/>
          <w:bCs/>
          <w:sz w:val="24"/>
          <w:szCs w:val="24"/>
        </w:rPr>
        <w:t>цель воспитания</w:t>
      </w:r>
      <w:r w:rsidRPr="002041CA">
        <w:rPr>
          <w:rFonts w:ascii="Times New Roman" w:hAnsi="Times New Roman" w:cs="Times New Roman"/>
          <w:sz w:val="24"/>
          <w:szCs w:val="24"/>
        </w:rPr>
        <w:t xml:space="preserve"> обучающихся в школе: создание условий для личностного развития, самоопределения и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обучающихся на основе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Задачами воспитания обучающихся в школе являются: - усвоение ими знаний, норм, духовно-нравственных ценностей, традиций, которые выработало российское общество (социально значимых знаний); - формирование и развитие позитивных личностных отношений к этим нормам, ценностям, традициям (их освоение, принятие); - приобретение соответствующего этим нормам, ценностям, традициям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09508A" w:rsidRPr="002041CA" w:rsidRDefault="0009508A" w:rsidP="0009508A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Практическая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реализация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поставленных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целей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и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задач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воспитания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осуществляется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в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рамках следующих основных сфер совместной деятельности школьников и педагогов. Каждая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из</w:t>
      </w:r>
      <w:r w:rsidRPr="002041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них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представлена</w:t>
      </w:r>
      <w:r w:rsidRPr="002041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в</w:t>
      </w:r>
      <w:r w:rsidRPr="002041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соответствующем</w:t>
      </w:r>
      <w:r w:rsidRPr="002041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модуле.</w:t>
      </w:r>
    </w:p>
    <w:p w:rsidR="0009508A" w:rsidRPr="002041CA" w:rsidRDefault="0009508A" w:rsidP="0009508A">
      <w:pPr>
        <w:autoSpaceDE w:val="0"/>
        <w:autoSpaceDN w:val="0"/>
        <w:adjustRightInd w:val="0"/>
        <w:spacing w:before="1" w:after="120" w:line="24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инвариантные – «Классное руководство», «Школьный урок», «Курсы внеурочной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деятельности»,</w:t>
      </w:r>
      <w:r w:rsidRPr="002041C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«Работа</w:t>
      </w:r>
      <w:r w:rsidRPr="002041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с</w:t>
      </w:r>
      <w:r w:rsidRPr="002041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родителями»,</w:t>
      </w:r>
      <w:r w:rsidRPr="002041C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«Самоуправление»,</w:t>
      </w:r>
      <w:r w:rsidRPr="002041C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«Профориентация»;</w:t>
      </w:r>
    </w:p>
    <w:p w:rsidR="0009508A" w:rsidRPr="002041CA" w:rsidRDefault="0009508A" w:rsidP="0009508A">
      <w:pPr>
        <w:autoSpaceDE w:val="0"/>
        <w:autoSpaceDN w:val="0"/>
        <w:adjustRightInd w:val="0"/>
        <w:spacing w:after="12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вариативные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–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«Основные школьные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дела»,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«Детские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общественные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объединения»,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«Школьные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>Организация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предметно-эстетической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среды»,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«Экскурсии,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экспедиции,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походы»,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«Безопасность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жизнедеятельности».</w:t>
      </w:r>
    </w:p>
    <w:p w:rsidR="0009508A" w:rsidRPr="002041CA" w:rsidRDefault="0009508A" w:rsidP="0009508A">
      <w:pPr>
        <w:autoSpaceDE w:val="0"/>
        <w:autoSpaceDN w:val="0"/>
        <w:adjustRightInd w:val="0"/>
        <w:spacing w:after="12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Воспитательные события в школе  проводятся в соответствии с календарными планами</w:t>
      </w:r>
      <w:r w:rsidRPr="002041C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воспитательной работы НОО, ООО и СОО. Они конкретизируют воспитательную работу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модулей рабочей</w:t>
      </w:r>
      <w:r w:rsidRPr="002041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программы</w:t>
      </w:r>
      <w:r w:rsidRPr="002041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воспитания по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уровням</w:t>
      </w:r>
      <w:r w:rsidRPr="002041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образования</w:t>
      </w:r>
      <w:r w:rsidRPr="002041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с учетом</w:t>
      </w:r>
      <w:r w:rsidRPr="002041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модулей.</w:t>
      </w:r>
    </w:p>
    <w:p w:rsidR="0009508A" w:rsidRPr="002041CA" w:rsidRDefault="0009508A" w:rsidP="0009508A">
      <w:pPr>
        <w:tabs>
          <w:tab w:val="left" w:pos="9779"/>
        </w:tabs>
        <w:autoSpaceDE w:val="0"/>
        <w:autoSpaceDN w:val="0"/>
        <w:adjustRightInd w:val="0"/>
        <w:spacing w:after="12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В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планах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предусмотрены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традиционные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мероприятия,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а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также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включены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мероприятия по участию обучающихся в окружных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межрегиональных и краевых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конкурсах,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соревнованиях.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Виды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и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формы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организации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совместной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воспитательной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деятельности педагогов, школьников</w:t>
      </w:r>
      <w:r w:rsidRPr="002041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и</w:t>
      </w:r>
      <w:r w:rsidRPr="002041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их</w:t>
      </w:r>
      <w:r w:rsidRPr="002041C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родителей, разнообразны:</w:t>
      </w:r>
    </w:p>
    <w:p w:rsidR="0009508A" w:rsidRPr="002041CA" w:rsidRDefault="0009508A" w:rsidP="0009508A">
      <w:pPr>
        <w:numPr>
          <w:ilvl w:val="0"/>
          <w:numId w:val="1"/>
        </w:numPr>
        <w:tabs>
          <w:tab w:val="left" w:pos="2032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коллективные</w:t>
      </w:r>
      <w:r w:rsidRPr="002041C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школьные</w:t>
      </w:r>
      <w:r w:rsidRPr="002041C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дела;</w:t>
      </w:r>
    </w:p>
    <w:p w:rsidR="0009508A" w:rsidRPr="002041CA" w:rsidRDefault="0009508A" w:rsidP="0009508A">
      <w:pPr>
        <w:numPr>
          <w:ilvl w:val="0"/>
          <w:numId w:val="1"/>
        </w:numPr>
        <w:tabs>
          <w:tab w:val="left" w:pos="2032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акции;</w:t>
      </w:r>
    </w:p>
    <w:p w:rsidR="0009508A" w:rsidRPr="002041CA" w:rsidRDefault="0009508A" w:rsidP="0009508A">
      <w:pPr>
        <w:numPr>
          <w:ilvl w:val="0"/>
          <w:numId w:val="1"/>
        </w:numPr>
        <w:tabs>
          <w:tab w:val="left" w:pos="2032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lastRenderedPageBreak/>
        <w:t>конкурсы;</w:t>
      </w:r>
    </w:p>
    <w:p w:rsidR="0009508A" w:rsidRPr="002041CA" w:rsidRDefault="0009508A" w:rsidP="0009508A">
      <w:pPr>
        <w:numPr>
          <w:ilvl w:val="0"/>
          <w:numId w:val="1"/>
        </w:numPr>
        <w:tabs>
          <w:tab w:val="left" w:pos="2032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турниры;</w:t>
      </w:r>
    </w:p>
    <w:p w:rsidR="0009508A" w:rsidRPr="002041CA" w:rsidRDefault="0009508A" w:rsidP="0009508A">
      <w:pPr>
        <w:numPr>
          <w:ilvl w:val="0"/>
          <w:numId w:val="1"/>
        </w:numPr>
        <w:tabs>
          <w:tab w:val="left" w:pos="2032"/>
        </w:tabs>
        <w:autoSpaceDE w:val="0"/>
        <w:autoSpaceDN w:val="0"/>
        <w:adjustRightInd w:val="0"/>
        <w:spacing w:before="1"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олимпиады;</w:t>
      </w:r>
    </w:p>
    <w:p w:rsidR="0009508A" w:rsidRPr="002041CA" w:rsidRDefault="0009508A" w:rsidP="0009508A">
      <w:pPr>
        <w:numPr>
          <w:ilvl w:val="0"/>
          <w:numId w:val="1"/>
        </w:numPr>
        <w:tabs>
          <w:tab w:val="left" w:pos="2032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классные</w:t>
      </w:r>
      <w:r w:rsidRPr="002041C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часы;</w:t>
      </w:r>
    </w:p>
    <w:p w:rsidR="0009508A" w:rsidRPr="002041CA" w:rsidRDefault="0009508A" w:rsidP="0009508A">
      <w:pPr>
        <w:numPr>
          <w:ilvl w:val="0"/>
          <w:numId w:val="1"/>
        </w:numPr>
        <w:tabs>
          <w:tab w:val="left" w:pos="2032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экскурсии</w:t>
      </w:r>
      <w:r w:rsidRPr="002041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в</w:t>
      </w:r>
      <w:r w:rsidRPr="002041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музей</w:t>
      </w:r>
      <w:r w:rsidRPr="002041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и</w:t>
      </w:r>
      <w:r w:rsidRPr="002041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т.д.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модули-месячники.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Сентябрь – «Месячник безопасности»,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Октябрь – «Месячник милосердия»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Ноябрь – «Месячник профилактики наркомании и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>,  спортивного и трудового воспитания»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Декабрь – «Месячник эстетического воспитания»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Январь – «Месячник оборонно-массовой работы и русских народных традиций»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Февраль – «Месячник оборонно-массовой работы»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Март – «Экологический месячник»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Апрель – «Месячник здоровья»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Май – «Воспитание нравственности».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Каждый месячник имеет свое направление, с опорой на традиции школы планируется деятельность. Это позволяет создать в школе периоды творческой активности, задать чёткий ритм жизни школьного коллектива, избежать стихийности, оказывать действенную помощь классному руководителю. Все  школьные мероприятия направлены на решение поставленных задач для достижения общей цели.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Оценка общешкольных мероприятий.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Вся воспитательная работа МОУ СОШ  № 1 имени Героя Советского Союза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И.И.Тенищева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была направлена на 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принципов самоуправления.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В работе школы используются такие виды деятельности, которые обеспечивают решение следующих задач: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формирование  социально активной личности, качеств истинного гражданина, способного воспринимать культуру своего народа и других, оценивать и создавать новое;</w:t>
      </w:r>
    </w:p>
    <w:p w:rsidR="0009508A" w:rsidRPr="002041CA" w:rsidRDefault="0009508A" w:rsidP="000950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утверждение в сознании и чувствах учащихся патриотических ценностей, взглядов и убеждений;</w:t>
      </w:r>
    </w:p>
    <w:p w:rsidR="0009508A" w:rsidRPr="002041CA" w:rsidRDefault="0009508A" w:rsidP="000950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создание новой  эффективной системы гражданско-патриотического воспитания, обеспечивающей оптимальные условия развития у молодежи верности Отечеству, готовности к достойному служению обществу и государству, честному выполнению долга и служебных обязанностей;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развитие аналитического и критического мышления;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воспитание эстетических потребностей, интереса к творчеству.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Значимыми результатами внеурочной деятельности стали приобретение школьниками социальных знаний, формирование ценностного отношения к реальности, получение опыта самостоятельного социального действия. Это выражено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личностных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УУД - формирование стремления к самоопределению, построению жизненных планов; коммуникативных УУД - умение планировать сотрудничество с одноклассниками, старшими, учителем; регулятивных УУД - формирование умения оценивать учебные действия  в соответствии с поставленной задачей, познавательных - формирование умения работать с новой  информацией (отбирать, выделять и обобщать).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lastRenderedPageBreak/>
        <w:t xml:space="preserve">  В течение учебного года согласно календарю традиционных школьных мероприятий в школе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>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i/>
          <w:iCs/>
          <w:sz w:val="24"/>
          <w:szCs w:val="24"/>
        </w:rPr>
        <w:t>Сентябрь</w:t>
      </w:r>
      <w:r w:rsidRPr="00204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Торжественная линейка посвящена Дню знаний.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Мероприятия акции «Нет террору!»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Праздник «Посвящение в пешеходы»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День села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i/>
          <w:iCs/>
          <w:sz w:val="24"/>
          <w:szCs w:val="24"/>
        </w:rPr>
        <w:t>Октябрь</w:t>
      </w:r>
      <w:r w:rsidRPr="002041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Акция ко дню пожилого человека «Дом без одиночества»;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Концерт, посвященный Дню учителя;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День Матер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>видео поздравления);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Праздник «Белых журавлей»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i/>
          <w:iCs/>
          <w:sz w:val="24"/>
          <w:szCs w:val="24"/>
        </w:rPr>
        <w:t>Ноябрь</w:t>
      </w:r>
      <w:r w:rsidRPr="002041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День народного единства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Конкурс «Кормушка»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«Помоги себе выжить!» Конкурс агитационных газет (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антинаркотическая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 пропаганда);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Единый День правовой помощи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1CA">
        <w:rPr>
          <w:rFonts w:ascii="Times New Roman" w:hAnsi="Times New Roman" w:cs="Times New Roman"/>
          <w:i/>
          <w:iCs/>
          <w:sz w:val="24"/>
          <w:szCs w:val="24"/>
        </w:rPr>
        <w:t xml:space="preserve">Декабрь.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Уроки России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Новогодние праздники;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КТД «Смотрите на всех экранах» (новогодние поздравления);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«Мастерская Деда Мороза»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«В гостях у сказки» (инсценировка новогодней сказки для учащихся 1-4 классов)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День Героев Отечества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i/>
          <w:iCs/>
          <w:sz w:val="24"/>
          <w:szCs w:val="24"/>
        </w:rPr>
        <w:t>Январь</w:t>
      </w:r>
      <w:r w:rsidRPr="002041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Митинг, посвященный освобождению села от немецко-фашистских захватчиков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«Александровское в годы Великой Отечественной войны» (экскурсия в музей)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Вахта памяти «Нет в России семьи такой…..»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Акция «Сделаем вместе» (оказание помощи ветеранам и одиноко проживающим людям)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Операция «Кормушка»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i/>
          <w:iCs/>
          <w:sz w:val="24"/>
          <w:szCs w:val="24"/>
        </w:rPr>
        <w:t>Февраль</w:t>
      </w:r>
      <w:r w:rsidRPr="002041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Поздравление ветеранов Великой Отечественной  войны с Днем защитников Отечества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Встречи с бывшими выпускниками, отслужившими в Российской Армии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Праздник День защитника Отечества;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Вечер встречи выпускников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КТД «Широкая Масленица!»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1CA">
        <w:rPr>
          <w:rFonts w:ascii="Times New Roman" w:hAnsi="Times New Roman" w:cs="Times New Roman"/>
          <w:i/>
          <w:iCs/>
          <w:sz w:val="24"/>
          <w:szCs w:val="24"/>
        </w:rPr>
        <w:t xml:space="preserve">Март.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Акция «Скворечник»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Уроки экологической грамотности «Мир вокруг нас»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Интеллектуальный конкурс «Знатоки экологии»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8 Марта. Праздничный концерт.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1CA">
        <w:rPr>
          <w:rFonts w:ascii="Times New Roman" w:hAnsi="Times New Roman" w:cs="Times New Roman"/>
          <w:i/>
          <w:iCs/>
          <w:sz w:val="24"/>
          <w:szCs w:val="24"/>
        </w:rPr>
        <w:t xml:space="preserve">Апрель.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Школа актива «Быть лидером!»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Акция «Телефон доверия. Да»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Гагаринский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урок «Космос – это мы»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Конкурс рисунков «Вредным привычкам скажем, НЕТ»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lastRenderedPageBreak/>
        <w:t>«Поможем все вместе» трудовой десант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1CA">
        <w:rPr>
          <w:rFonts w:ascii="Times New Roman" w:hAnsi="Times New Roman" w:cs="Times New Roman"/>
          <w:i/>
          <w:iCs/>
          <w:sz w:val="24"/>
          <w:szCs w:val="24"/>
        </w:rPr>
        <w:t xml:space="preserve">Май.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Праздник, посвященный Дню Победы;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Уроки мужества «Вечно живые»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Вернисаж военной книги «Священная память»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Акция «Бессмертный полк»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Военно-спортивная игра «Зарница» «Во славу Отечества»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Акция «Добро не терпит промедления»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Митинг у школьного памятника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Последний звонок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Также в течение года проводятся акции «Ветеран», «Наш школьный двор», операции «Забота» и «Милосердие», Благоустройство территории школы.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Все запланированные общешкольные дела проводятся в форме КТД, т.к. это позволяет включить в процесс подготовки дел почти всех учащихся. Классные руководители принимают активное участие в подготовке и проведении общешкольных КТД совместно с учащимися, проявляя инициативу и направляя деятельность детей.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       В школе традиционно проходят встречи учащихся с ветеранами Великой Отечественной войны, тружениками тыла, ветеранами труда,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военнослужашими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срочной службы и офицерами запаса, участниками военных конфликтов в мирное время, представителями МЧС, РВК, ДОСААФ.</w:t>
      </w:r>
    </w:p>
    <w:p w:rsidR="0009508A" w:rsidRPr="002041CA" w:rsidRDefault="0009508A" w:rsidP="000950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На высоком уровне находится работа волонтёров. Ребята не оставляют без внимания одиноких пожилых людей. Регулярно посещают их на дому, оказывают посильную помощь, беседуют.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Среди форм работы в МОУ СОШ №1 имени Героя Советского Союза И.И.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Тенищева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стали популярны социальные проекты на основе полезной деятельности: волонтёрские акции – в этом году в свете подготовки к празднованию 78-летия Победы в Великой Отечественной войне волонтёрская деятельность охватила все классы средней школы. Учащиеся с 1 по 11 класс закреплены за ветеранами Великой Отечественной войны, вдовами, детьми войны, поздравляют их со всеми патриотическими праздниками и оказывают помощь по уборке, прилегающей к дому территории, и в выполнении мелких поручений. Каждого, закреплённого за классом ветерана, поздравили с праздником Победы в Великой Отечественной войне памятным подарком и цветами.                      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        Помогают школе в реализации задач воспитания её социальные партнеры, организации села. Познавательные встречи  с  работниками ОВД и прокуратуры по правовой тематике для 6-11 классов стали уже системой. Ведется сотрудничество школы с советом ветеранов Александровского района, ДОСААФ, военным комиссариатом, Советом ветеранов.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Заместителем  прокурора Ивановой Н.Н.. в рамках реализации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по правовому просвещению обучающихся проведены беседы с учащимися 1-11 классов по темам: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«Право на собственное мнение», «Моя семья», «Семья и закон», «Несовершеннолетние и право на труд», «Семейный отдых», «Права и обязанности обучающихся», «Мои права = мои обязанности», «Гражданин и воинская обязанность», «Урок безопасности», «Законы об обязанностях», «Правонарушения и юридическая ответственность».</w:t>
      </w:r>
      <w:proofErr w:type="gramEnd"/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В рамках работы по сохранению и развитию историко-культурной самобытности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народов, проживающих на Северном Кавказе в школе был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организован праздник Масленицы. 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 В рамках допризывной подготовки молодежи в МОУ СОШ № 1 имени Героя Советского Союза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И.И.Тенищева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проводятся военные сборы с учащимися 10 классов (юноши). Школа является активным участником мероприятий по первоначальной постановке на воинский учет юношей, достигших 17-летнего возраста.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lastRenderedPageBreak/>
        <w:t xml:space="preserve">               В школе работают детские общественные объединения военно-патриотической направленности, которые добились значимых результатов в своей деятельности. 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 В краевом конкурсе рисунков «Наследники Победы» один победитель. Приняли участие в окружных  конкурсах «Лидер», «Я – гражданин» и всероссийском проекте «Державы Верные Сыны» - 3 место.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 ДЮО «Патриот» в течение года вел поисковую работу, участвовали во всех краевых акциях, приуроченных 78 годовщине со Дня Победы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Результатом поисковой работы стало пополнение  экспозиции «Бессмертного полка» и «Стены Памяти», велся сбор материала о выпускниках и учителях, погибших в годы Великой Отечественной войны. Данную работу необходимо продолжить в следующем учебном году, т.к. не все классы приняли активное участие и остались имена героев, о которых ничего не известно.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С 2021 года в нашей школе работает советник  директора  по  воспитанию  и  взаимодействию  с детскими общественными объединениями  </w:t>
      </w:r>
      <w:proofErr w:type="spell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>Кочеряба</w:t>
      </w:r>
      <w:proofErr w:type="spellEnd"/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Н.А. под ее руководство ребята активно регистрируются на официальном сайте РДДМ(263 человека  на 31 декабря). Учащиеся школы принимают участие в акциях и конкурсах РДДМ: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-акция «Внуки по переписке». Ребята изготовили открытки своими руками и </w:t>
      </w:r>
      <w:proofErr w:type="spellStart"/>
      <w:proofErr w:type="gramStart"/>
      <w:r w:rsidRPr="002041CA">
        <w:rPr>
          <w:rFonts w:ascii="Times New Roman" w:hAnsi="Times New Roman" w:cs="Times New Roman"/>
          <w:spacing w:val="-2"/>
          <w:sz w:val="24"/>
          <w:szCs w:val="24"/>
          <w:highlight w:val="white"/>
        </w:rPr>
        <w:t>и</w:t>
      </w:r>
      <w:proofErr w:type="spellEnd"/>
      <w:proofErr w:type="gramEnd"/>
      <w:r w:rsidRPr="002041CA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 подарили  пожилым людям в Доме престарелых.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pacing w:val="-2"/>
          <w:sz w:val="24"/>
          <w:szCs w:val="24"/>
          <w:highlight w:val="white"/>
        </w:rPr>
        <w:t>-акция «Книга другу»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-акция </w:t>
      </w:r>
      <w:proofErr w:type="gramStart"/>
      <w:r w:rsidRPr="002041CA">
        <w:rPr>
          <w:rFonts w:ascii="Times New Roman" w:hAnsi="Times New Roman" w:cs="Times New Roman"/>
          <w:spacing w:val="-2"/>
          <w:sz w:val="24"/>
          <w:szCs w:val="24"/>
          <w:highlight w:val="white"/>
        </w:rPr>
        <w:t>к</w:t>
      </w:r>
      <w:proofErr w:type="gramEnd"/>
      <w:r w:rsidRPr="002041CA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 Дню народного единства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-акция к Дню матери; формат-завтрак для </w:t>
      </w:r>
      <w:proofErr w:type="spellStart"/>
      <w:r w:rsidRPr="002041CA">
        <w:rPr>
          <w:rFonts w:ascii="Times New Roman" w:hAnsi="Times New Roman" w:cs="Times New Roman"/>
          <w:spacing w:val="-2"/>
          <w:sz w:val="24"/>
          <w:szCs w:val="24"/>
          <w:highlight w:val="white"/>
        </w:rPr>
        <w:t>мамы</w:t>
      </w:r>
      <w:proofErr w:type="gramStart"/>
      <w:r w:rsidRPr="002041CA">
        <w:rPr>
          <w:rFonts w:ascii="Times New Roman" w:hAnsi="Times New Roman" w:cs="Times New Roman"/>
          <w:spacing w:val="-2"/>
          <w:sz w:val="24"/>
          <w:szCs w:val="24"/>
          <w:highlight w:val="white"/>
        </w:rPr>
        <w:t>;о</w:t>
      </w:r>
      <w:proofErr w:type="gramEnd"/>
      <w:r w:rsidRPr="002041CA">
        <w:rPr>
          <w:rFonts w:ascii="Times New Roman" w:hAnsi="Times New Roman" w:cs="Times New Roman"/>
          <w:spacing w:val="-2"/>
          <w:sz w:val="24"/>
          <w:szCs w:val="24"/>
          <w:highlight w:val="white"/>
        </w:rPr>
        <w:t>ткрытка</w:t>
      </w:r>
      <w:proofErr w:type="spellEnd"/>
      <w:r w:rsidRPr="002041CA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 для мамы;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pacing w:val="-2"/>
          <w:sz w:val="24"/>
          <w:szCs w:val="24"/>
          <w:highlight w:val="white"/>
        </w:rPr>
        <w:t>- всероссийская акция «Российский Детский Дед Мороз».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Всероссийском </w:t>
      </w:r>
      <w:proofErr w:type="gram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>конкурсе</w:t>
      </w:r>
      <w:proofErr w:type="gramEnd"/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«Лучшая команда РДДМ» в номинации - «Лучшее первичное отделение»;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            Всероссийском </w:t>
      </w:r>
      <w:proofErr w:type="gram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>фестивале</w:t>
      </w:r>
      <w:proofErr w:type="gramEnd"/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«Весёлые старты», проведены соревнования на школьном уровне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Всероссийский проект «Классные встречи с РДДМ», организовывались встречи с интересными людьми </w:t>
      </w:r>
      <w:proofErr w:type="gram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( </w:t>
      </w:r>
      <w:proofErr w:type="gramEnd"/>
      <w:r w:rsidRPr="002041CA">
        <w:rPr>
          <w:rFonts w:ascii="Times New Roman" w:hAnsi="Times New Roman" w:cs="Times New Roman"/>
          <w:sz w:val="24"/>
          <w:szCs w:val="24"/>
          <w:highlight w:val="white"/>
        </w:rPr>
        <w:t>работниками музея)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>Всероссийский патриотический дистанционный конкурс чтецов- 1 победитель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>Всероссийский конкурс «</w:t>
      </w:r>
      <w:proofErr w:type="spell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>Ветор</w:t>
      </w:r>
      <w:proofErr w:type="spellEnd"/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 успеха»- 1 победитель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Всероссийский конкурс «На старт </w:t>
      </w:r>
      <w:proofErr w:type="spellStart"/>
      <w:r w:rsidRPr="002041CA">
        <w:rPr>
          <w:rFonts w:ascii="Times New Roman" w:hAnsi="Times New Roman" w:cs="Times New Roman"/>
          <w:sz w:val="24"/>
          <w:szCs w:val="24"/>
          <w:highlight w:val="white"/>
        </w:rPr>
        <w:t>Экоотряд</w:t>
      </w:r>
      <w:proofErr w:type="spellEnd"/>
      <w:r w:rsidRPr="002041CA">
        <w:rPr>
          <w:rFonts w:ascii="Times New Roman" w:hAnsi="Times New Roman" w:cs="Times New Roman"/>
          <w:sz w:val="24"/>
          <w:szCs w:val="24"/>
          <w:highlight w:val="white"/>
        </w:rPr>
        <w:t>»- 15 человек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С 2022 году в нашей школе реализуется проект «Орлята России» - программа развития социальной активности учащихся начальных классов. В 2023 году было одобрено 3 заявки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Учащиеся 1б,3г,4а активно  участвуют в данном проекте до 31 мая 2024 года, выполняя задания поэтапно под руководством классных руководителей Галкиной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Е.В.,Михневой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КовалевойС.С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>. и</w:t>
      </w:r>
      <w:r w:rsidRPr="002041CA">
        <w:rPr>
          <w:rFonts w:ascii="Times New Roman" w:hAnsi="Times New Roman" w:cs="Times New Roman"/>
          <w:b/>
          <w:bCs/>
          <w:sz w:val="11"/>
          <w:szCs w:val="11"/>
          <w:highlight w:val="white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  <w:highlight w:val="white"/>
        </w:rPr>
        <w:t>советником директора по воспитанию и взаимодействию с детскими общественными   объединениями</w:t>
      </w:r>
      <w:r w:rsidRPr="0020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Кочеряба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Н.А. выполняют задания и получают за них сертификаты.</w:t>
      </w:r>
    </w:p>
    <w:p w:rsidR="0009508A" w:rsidRPr="002041CA" w:rsidRDefault="0009508A" w:rsidP="0009508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Успешно прошли  выборы президента школы в форме КТД. Выборы президента школы - увлекательное мероприятие. И к его планированию члены самоуправления относятся с максимальной ответственностью. Дети, играя, учатся быть ответственными гражданами своей страны. А ведь именно от них зависит наше будущее. </w:t>
      </w: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– режиме были проведены: акция «Правнуки Победы»; акция «Голос Победы»; акция «Окно Победы»; акция «Внуки Победы»; акция «Ветеран моей семьи»; акция «Знамя Победы»; акция «Флаг Победы»; акция «Георгиевская ленточка»,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– концерт ко Дню Победы, поздравление ветеранов с праздником Победы «Помним и чтим» и многое др. </w:t>
      </w:r>
      <w:proofErr w:type="gramEnd"/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Таким образом, через систему всех данных мероприятий  школа стремится вызвать у учащихся интерес к истории Отечества, показать значимость роли простого человека в исторических событиях, способствует воспитанию чувства гордости за свою страну, свой край, на конкретных примерах показывает, что настоящие герои живут рядом, что мужество, храбрость, любовь к Родине – это качества настоящего человека, гражданина своей страны.</w:t>
      </w:r>
      <w:proofErr w:type="gramEnd"/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i/>
          <w:iCs/>
          <w:sz w:val="24"/>
          <w:szCs w:val="24"/>
        </w:rPr>
        <w:t xml:space="preserve">    Экологическое воспитание</w:t>
      </w:r>
      <w:r w:rsidRPr="002041CA">
        <w:rPr>
          <w:rFonts w:ascii="Times New Roman" w:hAnsi="Times New Roman" w:cs="Times New Roman"/>
          <w:sz w:val="24"/>
          <w:szCs w:val="24"/>
        </w:rPr>
        <w:t xml:space="preserve"> было направлено на формирование экологического мировоззрения школьников, воспитание убеждённости в приоритете экологических ценностей.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 xml:space="preserve">Были проведены следующие мероприятия: субботники, операции «Уют» (благоустройство территории школы), акции «Посади дерево»,  операции «Кормушка», проведение уборки на территории села, прикрепленной за школой «За чистоту и порядок» (трудовой десант) (все учащиеся школы), акция «Добрые крышечки» (1 – 11 классы), сбор макулатуры «Сдай макулатуру – спаси дерево!» </w:t>
      </w:r>
      <w:r w:rsidRPr="002041CA">
        <w:rPr>
          <w:rFonts w:ascii="Times New Roman" w:hAnsi="Times New Roman" w:cs="Times New Roman"/>
          <w:sz w:val="24"/>
          <w:szCs w:val="24"/>
          <w:lang w:val="en-US"/>
        </w:rPr>
        <w:t xml:space="preserve">(1 – 11 </w:t>
      </w:r>
      <w:r w:rsidRPr="002041CA">
        <w:rPr>
          <w:rFonts w:ascii="Times New Roman" w:hAnsi="Times New Roman" w:cs="Times New Roman"/>
          <w:sz w:val="24"/>
          <w:szCs w:val="24"/>
        </w:rPr>
        <w:t xml:space="preserve">классы). </w:t>
      </w:r>
      <w:proofErr w:type="gramEnd"/>
    </w:p>
    <w:p w:rsidR="0009508A" w:rsidRPr="002041CA" w:rsidRDefault="0009508A" w:rsidP="0009508A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Проведены экологические десанты (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>. рук.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Кочеряба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Н.А.,Зана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З.А., Терещенко Д.А.,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Аполохова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Гулиян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Н.М.,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Тасенко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Хныкина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Г.А.), экскурсионные поездки по достопримечательностям села, края, городов России (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Клывак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Н.А.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Кочеряба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Момот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Т.Д.,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Аполохова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Шапунова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Е.А. ), создание презентаций и проектов, посвященных здоровому образу жизни, истории и экологии родного края (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. Дегтярева И.А.,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Момот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Т.Д., Михнева Т.Н.,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Баркова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Гулиян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Н.М.) – способствуют формированию активной гражданской позиции школьников, позволяют почувствовать себя ответственными за планету Земля.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Согласно плану воспитательной работы  параллелью старших классов проведены субботники по благоустройству школьной и прилегающей к школе территории, парка «Молодежный». Учащиеся почувствовали себя хозяевами родного села.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 Кроме того, организация и участие в конкурсах, тематических вечерах, праздниках, выставках, фестивалях и конференциях позволяет формировать у учащихся черты социально активной личности, истинного гражданина, способного воспринимать культуру своего народа и других, оценивать и создавать новое.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Основным показателем результативности спортивно – оздоровительной работы является массовость. Поэтому, главное внимание уделяется занятости школьников, активному участию всех их в запланированных видах программы.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В школе проведены веселые переменки «Путь к здоровой стране!»</w:t>
      </w:r>
      <w:r w:rsidRPr="002041C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041CA">
        <w:rPr>
          <w:rFonts w:ascii="Times New Roman" w:hAnsi="Times New Roman" w:cs="Times New Roman"/>
          <w:sz w:val="24"/>
          <w:szCs w:val="24"/>
        </w:rPr>
        <w:t>—</w:t>
      </w:r>
      <w:r w:rsidRPr="002041C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041CA">
        <w:rPr>
          <w:rFonts w:ascii="Times New Roman" w:hAnsi="Times New Roman" w:cs="Times New Roman"/>
          <w:sz w:val="24"/>
          <w:szCs w:val="24"/>
        </w:rPr>
        <w:t>(к Всемирному дню здоровья), акция «Все зависит от нас самих!» (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антинаркотическая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 пропаганда), конкурс агитбригад «Мы за здоровый образ жизни», школьный турнир по пионерболу и волейболу, спортивные состязания «Богатырская застава», соревнования для учащихся 1-4 классов – веселые старты «Памяти героев»,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«На зарядку становись!»</w:t>
      </w:r>
      <w:proofErr w:type="gramEnd"/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  В течение всего учебного года велось тесное сотрудничество с детской районной библиотекой, музеем, центральной районной библиотекой, РДК,  центром детского творчества, филиалом ГБОУ для детей, нуждающихся в психолого-педагогической и </w:t>
      </w:r>
      <w:proofErr w:type="spellStart"/>
      <w:proofErr w:type="gramStart"/>
      <w:r w:rsidRPr="002041CA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>- социальной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помощи «Краевой психологический центр».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В рамках правового воспитания за отчетный период была проведена разъяснительная работа, целью которой было разъяснение пагубных последствий наркомании,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, алкоголизма на личность в целом, на физическое и психологическое развитие человека, на влияние этих пороков на потомство, физическое состояние,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психики детей в семьях пьющих родителей: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• на общешкольных родительских собраниях, классных часах был проведен лекторий по основным законодательным моментам, отражающим права и обязанности ребенка, особенно родителей, ответственность за возложенные на них обязанности;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• проводилась работа по выявлению и профилактике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>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• проведены лектории по вопросам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и наркомании.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lastRenderedPageBreak/>
        <w:t>Классными руководителями, учителями-предметниками проводятся уроки и внеклассные мероприятия по символике и культурным традициям России, Конституции Российской Федерации, ПДД, ответственности несовершеннолетних за совершение административных и уголовных правонарушений и т.д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Велось знакомство с основными положениями следующих документов: «Всеобщая декларация прав человека»; Конституция РФ, ст. 29.; Конвенции о правах ребенка; Федерального закона 120; закона 52-кз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С учащимися 6-8-х классов были проведены беседы сотрудником ОДН ОМВД «Об ответственности подростков и молодёжи за участие в деятельности неформальных объединений», «Профилактика преступлений в отношении несовершеннолетних», «Правовая ответственность несовершеннолетних, предусмотренная КОАП РФ и УК РФ».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В  школе  функционирует  ученическое  самоуправление,  активно  принимающие  участие  в  жизни  школы.  Ученическим  самоуправлением  были  организованы  и  проведены общешкольные  мероприятий  и  праздники:  День  Знаний,  День  Пожилого  человека,  День  учителя,  осенние и новогодние праздники, митинги посвященные Освобождению  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селе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немецко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>–фашистских захватчиков, Дня Победы, участие в различных месячниках, праздник Последнего звонка. В дни весенних каникул проведена школа Актива.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Основная проблема работы школьного самоуправления – слабая мотивация учащихся к работе, невыраженный интерес к самоуправлению. На будущее следует обратить внимание на формирование классного коллектива, воспитания у учащихся ответственного отношения к порученному делу, умению доводить начатое дело до конца.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Развивать организаторские способности и сплочение детско-взрослого коллектива путем проведения мероприятий в форме КТД (коллективно-творческое дело).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Однако не все проблемы ещё решены.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Необходимо активизировать работу всех Министе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рств Шк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>ольной республики. Школьному ученическому самоуправлению совместно с классным самоуправлением поощрять инициативу учащихся всех ступеней. Сделать жизнь класса более открытой за счет освещения классных мероприятий в средствах массовой информации.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В школе под руководством педагога – организатора ОБЖ создается школьный музей, ведется поисковая работа по сбору фотографий отображающих развитие школы. Школьный музей становится центром поисковой деятельности.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За период 2023 год на Совете по профилактике правонарушений и преступлений несовершеннолетними были рассмотрены вопросы по факту пропусков уроков по неуважительной причине, нарушения Устава школы. В ходе заседаний рассматривались вопросы профилактики агрессивного поведения, работы педагогического коллектива с семьями, находящимися в социально-опасном положении, анализировались итоги  полугодия и учебного года, анализировались результаты занятости учащихся.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Совместно с инспекторами ОДН ОВД социально-психологическая служба, классные руководители проводят рейдовые мероприятия, посещают на дому семьи детей, состоящих на различных видах учета. Цель посещения: профилактика безнадзорности, предотвращение повторных правонарушений и преступлений со стороны несовершеннолетнего, выполнение родителями своих обязанностей по воспитанию и обеспечению условий для жизни и деятельности своего ребенка. В результате посещения с несовершеннолетними проводятся повторные профилактические беседы о недопущении совершения правонарушений и преступлений.  Родителям даются рекомендации по воспитанию и выполнению ЗСК № 52.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Согласно плану мероприятий по профилактике терроризма и экстремизма, развитию межэтнических и государственно – конфессиональных отношений в МОУ СОШ № 1 имени Героя Советского Союза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И.И.Тенищева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проводились  следующие мероприятия: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lastRenderedPageBreak/>
        <w:t>- командно – штабные учения с руководящим составом и должностными лицами ГО при возникновении угрозы совершения террористического акта в помещениях и на территории учреждения;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- выявлялись и решительно пресекались факты недисциплинированного поведения отдельных учащихся; 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проводились встречи учащихся, педагогов ОУ с сотрудниками правоохранительных органов.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Классные руководители проводили  беседы, диспуты, классные часы, уроки мужества на темы: «Мир дому твоему», «Патриотизм народов России: традиции и современность»,  «Гражданское общество и правовое государство», «Подросток как гражданин», «Конституци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основной закон», «Будущее России в твоих руках», «Будущее моей страны – мое будущее», «Вместе строим будущее», «Осторожно – экстремизм», «Приемы эффективного общения», «Богатое многообразие мировых культур», «Давайте дружить». Эти мероприятия прошли в каждом классе.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Для формирования грамотности родителей в вопросах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>, пропаганды здорового образа жизни организованы родительские собрания: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«Формирование психологической культуры семейных отношений»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«Обеспечение безопасности детей в интернет - среде»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«Формирование у детей ценности здоровья и безопасного образа жизни»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«Формирование экологической культуры»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В течение года педагоги нарабатывали опыт, делясь находками через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и посещение открытых уроков, мероприятий; проведение собеседований, круглых столов, обсуждение отдельных вопросов на заседаниях методических объединений, кроме этого проводились планерки, собеседования по параллелям. Принимали</w:t>
      </w:r>
      <w:r w:rsidRPr="002041CA">
        <w:rPr>
          <w:rFonts w:ascii="Times New Roman" w:hAnsi="Times New Roman" w:cs="Times New Roman"/>
          <w:spacing w:val="6"/>
          <w:sz w:val="24"/>
          <w:szCs w:val="24"/>
        </w:rPr>
        <w:t xml:space="preserve"> активное участие в районных мероприятиях – семинарах, конференциях, в интернет конференциях</w:t>
      </w:r>
      <w:r w:rsidRPr="002041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Учитель иностранного языка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Грицай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Мария Сергеевна стала победителем в окружного и призером краевого этапов  конкурса «Воспитать человека» в номинации «Воспитание во внеурочной деятельности»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2041CA">
        <w:rPr>
          <w:rFonts w:ascii="Times New Roman" w:hAnsi="Times New Roman" w:cs="Times New Roman"/>
          <w:sz w:val="24"/>
          <w:szCs w:val="24"/>
        </w:rPr>
        <w:t xml:space="preserve">Система дополнительного образования в школе организована с учётом современных программ, нормативно-правовой и материально-технической базы, финансирования и кадрового обеспечения. В едином образовательном пространстве и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среде взаимодействуют с ребёнком учителя, педагоги-психологи, социальные педагоги. Работа по дополнительному образованию в минувшем году была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Целью дополнительного образования является выявление и развитие способностей каждого ребёнка, формирование свободной, физически здоровой, творчески мыслящей личности, обладающей прочными базовыми знаниями. Главной задачей школы является создание условий для реализации потребностей учащихся и их родителей в дополнительных образовательных услугах.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в школе осуществляется через предметные кружки, кружки по интересам, спортивные секции в соответствии с Учебным планом Муниципального общеобразовательного учреждения «Средняя общеобразовательная школа №1 с углублённым изучением отдельных предметов имени Героя Советского Союза И.И.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Тенищева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». 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>По результатам мониторинга охват учащихся в системе дополнительного образования в школе составляет 94% (901 учащийся), в целом с учетом посещения учащимися учреждений ДО – 98%.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lastRenderedPageBreak/>
        <w:t xml:space="preserve">Все классные руководители предусматривают в планах реализации программ воспитания работу по развитию и становлению системы дополнительного образования учащихся. Особая роль принадлежит вовлечению учащихся в работу кружков и секций через пропаганду их деятельности. В течение года осуществляется системный контроль со стороны классных руководителей за посещаемостью занятий учащимися кружков и секций. Фиксируется в классном журнале информация о вовлеченности детей в работу различных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объединений. </w:t>
      </w:r>
    </w:p>
    <w:tbl>
      <w:tblPr>
        <w:tblW w:w="0" w:type="auto"/>
        <w:tblInd w:w="-464" w:type="dxa"/>
        <w:tblLayout w:type="fixed"/>
        <w:tblLook w:val="0000"/>
      </w:tblPr>
      <w:tblGrid>
        <w:gridCol w:w="709"/>
        <w:gridCol w:w="567"/>
        <w:gridCol w:w="708"/>
        <w:gridCol w:w="709"/>
        <w:gridCol w:w="568"/>
        <w:gridCol w:w="712"/>
        <w:gridCol w:w="708"/>
        <w:gridCol w:w="661"/>
        <w:gridCol w:w="708"/>
        <w:gridCol w:w="536"/>
        <w:gridCol w:w="506"/>
        <w:gridCol w:w="567"/>
        <w:gridCol w:w="426"/>
        <w:gridCol w:w="608"/>
        <w:gridCol w:w="385"/>
        <w:gridCol w:w="635"/>
        <w:gridCol w:w="578"/>
      </w:tblGrid>
      <w:tr w:rsidR="0009508A" w:rsidRPr="002041CA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уч-ся в ОУ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СДО в ОУ</w:t>
            </w:r>
          </w:p>
        </w:tc>
        <w:tc>
          <w:tcPr>
            <w:tcW w:w="2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</w:t>
            </w:r>
          </w:p>
        </w:tc>
        <w:tc>
          <w:tcPr>
            <w:tcW w:w="3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учреждения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в СДО</w:t>
            </w:r>
          </w:p>
        </w:tc>
      </w:tr>
      <w:tr w:rsidR="0009508A" w:rsidRPr="002041CA">
        <w:trPr>
          <w:trHeight w:val="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ЦДТ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ДЮСШ+ ФОК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ДМШ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ДХШ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СДК</w:t>
            </w:r>
          </w:p>
        </w:tc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508A" w:rsidRPr="002041CA">
        <w:trPr>
          <w:trHeight w:val="12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right="-179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09508A" w:rsidRPr="002041CA">
        <w:trPr>
          <w:trHeight w:val="6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2016-2017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МУО СОШ №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28%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38%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9%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8%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769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94%</w:t>
            </w:r>
          </w:p>
        </w:tc>
      </w:tr>
      <w:tr w:rsidR="0009508A" w:rsidRPr="002041CA">
        <w:trPr>
          <w:trHeight w:val="7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2017-2018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59" w:right="-153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27%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40%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9%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8%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96%</w:t>
            </w:r>
          </w:p>
        </w:tc>
      </w:tr>
      <w:tr w:rsidR="0009508A" w:rsidRPr="002041CA">
        <w:trPr>
          <w:trHeight w:val="8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2018-2019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59" w:right="-153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27%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39%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10%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9%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96%</w:t>
            </w:r>
          </w:p>
        </w:tc>
      </w:tr>
      <w:tr w:rsidR="0009508A" w:rsidRPr="002041CA">
        <w:trPr>
          <w:trHeight w:val="8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2019-2020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28%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38%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9%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8%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769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98%</w:t>
            </w:r>
          </w:p>
        </w:tc>
      </w:tr>
      <w:tr w:rsidR="0009508A" w:rsidRPr="002041CA">
        <w:trPr>
          <w:trHeight w:val="8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2020-2021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28%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38%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9%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8%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98%8</w:t>
            </w:r>
          </w:p>
        </w:tc>
      </w:tr>
      <w:tr w:rsidR="0009508A" w:rsidRPr="002041CA">
        <w:trPr>
          <w:trHeight w:val="8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2021-2022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27%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35%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7%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7%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98%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В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школе действуют: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- НОУ (научное общество учащихся) «Ковчег»- 24 чел.,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- научно-естественное, «Занимательная краеведение», «Компьютерное ЛЕГО конструирование», «Фото кружок», «Школьная киностудия», «Проектная деятельность», «Разговор о правильном питании»- 124 чел. - </w:t>
      </w:r>
      <w:r w:rsidRPr="002041CA">
        <w:rPr>
          <w:rFonts w:ascii="Times New Roman" w:hAnsi="Times New Roman" w:cs="Times New Roman"/>
          <w:sz w:val="24"/>
          <w:szCs w:val="24"/>
        </w:rPr>
        <w:t>направлено на формирование  целостной творческой личности во всем её интеллектуальном и эмоциональном богатстве, наделение воспитанников определенным багажом теоретических и практических знаний для продуктивной профессиональной и творческой деятельности.</w:t>
      </w:r>
      <w:proofErr w:type="gramEnd"/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- социально-педагогическое: «Финансовая грамота», «Финансовая грамота для малышей»,  «Новое поколение», «Юный спасатель»,  «Основы журналистики» «Край, в котором я живу» -234 чел. - </w:t>
      </w:r>
      <w:r w:rsidRPr="002041CA">
        <w:rPr>
          <w:rFonts w:ascii="Times New Roman" w:hAnsi="Times New Roman" w:cs="Times New Roman"/>
          <w:sz w:val="24"/>
          <w:szCs w:val="24"/>
        </w:rPr>
        <w:t xml:space="preserve">способствовали формированию  духовно – нравственных принципов воспитания.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- художественно-эстетическое: хоровое пение -70 чел., вокал – 70 чел, «Веселая палитра» - 122 чел., «Чудеса </w:t>
      </w:r>
      <w:proofErr w:type="spellStart"/>
      <w:r w:rsidRPr="002041CA">
        <w:rPr>
          <w:rFonts w:ascii="Times New Roman" w:hAnsi="Times New Roman" w:cs="Times New Roman"/>
          <w:spacing w:val="1"/>
          <w:sz w:val="24"/>
          <w:szCs w:val="24"/>
        </w:rPr>
        <w:t>апликации</w:t>
      </w:r>
      <w:proofErr w:type="spellEnd"/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» 30 чел. – в рамках занятий </w:t>
      </w:r>
      <w:r w:rsidRPr="002041CA">
        <w:rPr>
          <w:rFonts w:ascii="Times New Roman" w:hAnsi="Times New Roman" w:cs="Times New Roman"/>
          <w:sz w:val="24"/>
          <w:szCs w:val="24"/>
        </w:rPr>
        <w:t xml:space="preserve">ребята развивают творческие способности, формируя эстетический вкус, стремление к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>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041CA">
        <w:rPr>
          <w:rFonts w:ascii="Times New Roman" w:hAnsi="Times New Roman" w:cs="Times New Roman"/>
          <w:spacing w:val="1"/>
          <w:sz w:val="24"/>
          <w:szCs w:val="24"/>
        </w:rPr>
        <w:t>- культурологическое: «Первые роли» 18 «Драматический кружок» -</w:t>
      </w:r>
      <w:r w:rsidRPr="002041CA">
        <w:rPr>
          <w:rFonts w:ascii="Times New Roman" w:hAnsi="Times New Roman" w:cs="Times New Roman"/>
          <w:sz w:val="24"/>
          <w:szCs w:val="24"/>
        </w:rPr>
        <w:t xml:space="preserve"> 15 чел., «Образ защитников Отечества на страницах книг детских писателей» - 27чел.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Pr="002041CA">
        <w:rPr>
          <w:rFonts w:ascii="Times New Roman" w:hAnsi="Times New Roman" w:cs="Times New Roman"/>
          <w:sz w:val="24"/>
          <w:szCs w:val="24"/>
        </w:rPr>
        <w:t>физкультурно-спортивное (спортивно-оздоровительное): «Теннис», «Волейбол», «Баскетбол», «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>» «Быстрее. Выше. Сильнее» «Шахматы» - 223 человек – формируют у детей ценность здоровья и стремление к ведению здорового образа жизни.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Занятия проводятся согласно расписанию работы кружков. </w:t>
      </w:r>
      <w:r w:rsidRPr="002041CA">
        <w:rPr>
          <w:rFonts w:ascii="Times New Roman" w:hAnsi="Times New Roman" w:cs="Times New Roman"/>
          <w:sz w:val="24"/>
          <w:szCs w:val="24"/>
        </w:rPr>
        <w:t>Условия, созданные в школе для внеурочной деятельности и, способствуют развитию творческих способностей учащихся, их личному развитию и социализации.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Повышение уровня самооценки, проявление инициативы – это тот результат, к которому мы стремимся. К тому же у ребенка меньше остается незанятого времени, значит, меньше времени он будет бесцельно слоняться по улицам, снижается риск попадания в неблагоприятные  компании.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Критериями оценки результатов работы кружков являются те знания и умения, которые дети показывают в школьных мероприятиях, олимпиадах, конкурсах в рамках учебно-воспитательной работы школы.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В целом блок дополнительного образования успешно осуществлялся на базе школы. В работе было много интересных идей, находок и форм обучения. В основном педагоги и ребята активно принимали участие в различных конкурсах и соревнованиях.</w:t>
      </w:r>
      <w:r w:rsidRPr="002041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41CA">
        <w:rPr>
          <w:rFonts w:ascii="Times New Roman" w:hAnsi="Times New Roman" w:cs="Times New Roman"/>
          <w:sz w:val="24"/>
          <w:szCs w:val="24"/>
        </w:rPr>
        <w:t>Учащиеся с удовольствием применяют полученные знания и навыки в различных областях жизни.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В конце года каждым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организуются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открытые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смотры-конкурсы, на которых можно видеть уровень развития детей в воспитательном и образовательном направлении. На данном же этапе развития Центр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не только дополняет основное образование, а нередко становится основной его частью, продолжая и расширяя культурное пространство.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Однако не все учащиеся активно включены в жизнедеятельность ученического коллектива, не у всех находится дело по интересу. Необходимо обратить внимание на вовлечение в кружковую деятельность учащихся, состоящих на различных видах учета, склонных к правонарушениям, также привлекать к занятиям в системе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обучающихся на дому по индивидуальной программе.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Детско-юношеские общественные объединения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Детские объединения играют большую роль в воспитании подрастающего поколения. Они призваны воспитывать бережное отношение к этнокультурным, историческим традициям России, воспитывать нравственные, патриотические чувства будущего гражданина своей Родины, воспитывать чувство милосердия к старшим, малышам, уважение к людям труда.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В этом году в школе действуют 5 детских объединений и 3 профильных отряда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 с целью оказания помощи учащимся в саморазвитии, проявлении своих способностей, организации занятости учащихся во внеурочное время</w:t>
      </w:r>
      <w:r w:rsidRPr="002041CA">
        <w:rPr>
          <w:rFonts w:ascii="Times New Roman" w:hAnsi="Times New Roman" w:cs="Times New Roman"/>
          <w:sz w:val="24"/>
          <w:szCs w:val="24"/>
        </w:rPr>
        <w:t>. В их состав входят учащиеся с 1 по 11 класс</w:t>
      </w:r>
      <w:r w:rsidRPr="002041CA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Таблица «Занятость в ДЮО»</w:t>
      </w:r>
    </w:p>
    <w:tbl>
      <w:tblPr>
        <w:tblW w:w="0" w:type="auto"/>
        <w:tblInd w:w="-464" w:type="dxa"/>
        <w:tblLayout w:type="fixed"/>
        <w:tblLook w:val="0000"/>
      </w:tblPr>
      <w:tblGrid>
        <w:gridCol w:w="1701"/>
        <w:gridCol w:w="2136"/>
        <w:gridCol w:w="1377"/>
        <w:gridCol w:w="2256"/>
        <w:gridCol w:w="2625"/>
      </w:tblGrid>
      <w:tr w:rsidR="0009508A" w:rsidRPr="002041CA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 учащихся в ОУ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 ДЮО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 учащихся,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Занятых в ДЮО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занятости учащихся в ДЮО</w:t>
            </w:r>
          </w:p>
        </w:tc>
      </w:tr>
      <w:tr w:rsidR="0009508A" w:rsidRPr="002041CA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2016-2017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8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24%</w:t>
            </w:r>
          </w:p>
        </w:tc>
      </w:tr>
      <w:tr w:rsidR="0009508A" w:rsidRPr="002041CA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2017-2018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8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24%</w:t>
            </w:r>
          </w:p>
        </w:tc>
      </w:tr>
      <w:tr w:rsidR="0009508A" w:rsidRPr="002041CA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2018-2019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226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8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26%</w:t>
            </w:r>
          </w:p>
        </w:tc>
      </w:tr>
      <w:tr w:rsidR="0009508A" w:rsidRPr="002041CA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2019-2020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8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26%</w:t>
            </w:r>
          </w:p>
        </w:tc>
      </w:tr>
      <w:tr w:rsidR="0009508A" w:rsidRPr="002041CA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2020-2021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8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27%</w:t>
            </w:r>
          </w:p>
        </w:tc>
      </w:tr>
      <w:tr w:rsidR="0009508A" w:rsidRPr="002041CA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2021-2022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249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8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27%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-464" w:type="dxa"/>
        <w:tblLayout w:type="fixed"/>
        <w:tblLook w:val="0000"/>
      </w:tblPr>
      <w:tblGrid>
        <w:gridCol w:w="1701"/>
        <w:gridCol w:w="2136"/>
        <w:gridCol w:w="1377"/>
        <w:gridCol w:w="2256"/>
        <w:gridCol w:w="2625"/>
      </w:tblGrid>
      <w:tr w:rsidR="0009508A" w:rsidRPr="002041CA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2022-2023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left="58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27%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Во главе каждого ДЮО стоит командир из числа учащихся и увлеченный и опытный педагог. Координирует и направляет их деятельность педагоги-организаторы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Кочеряба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Плющевская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В.П., и школьный инструктор по БДД Радченко С.А.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Детско-юношеские объединения и профильные отряды</w:t>
      </w:r>
    </w:p>
    <w:tbl>
      <w:tblPr>
        <w:tblW w:w="0" w:type="auto"/>
        <w:tblInd w:w="-464" w:type="dxa"/>
        <w:tblLayout w:type="fixed"/>
        <w:tblLook w:val="0000"/>
      </w:tblPr>
      <w:tblGrid>
        <w:gridCol w:w="5670"/>
        <w:gridCol w:w="2268"/>
        <w:gridCol w:w="2137"/>
      </w:tblGrid>
      <w:tr w:rsidR="0009508A" w:rsidRPr="002041CA">
        <w:trPr>
          <w:trHeight w:val="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Количество членов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9508A" w:rsidRPr="002041CA">
        <w:trPr>
          <w:trHeight w:val="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138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Киноклуб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05.09.24</w:t>
            </w:r>
          </w:p>
        </w:tc>
      </w:tr>
      <w:tr w:rsidR="0009508A" w:rsidRPr="002041CA">
        <w:trPr>
          <w:trHeight w:val="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138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Россияне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отряд юнармейцев)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8-11</w:t>
            </w:r>
          </w:p>
        </w:tc>
      </w:tr>
      <w:tr w:rsidR="0009508A" w:rsidRPr="002041CA">
        <w:trPr>
          <w:trHeight w:val="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138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отряд 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Юные пожарные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06.08.24</w:t>
            </w:r>
          </w:p>
        </w:tc>
      </w:tr>
      <w:tr w:rsidR="0009508A" w:rsidRPr="002041CA">
        <w:trPr>
          <w:trHeight w:val="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138"/>
                <w:tab w:val="left" w:pos="280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отряд «Юные друзья полиции»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9508A" w:rsidRPr="002041CA">
        <w:trPr>
          <w:trHeight w:val="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138"/>
                <w:tab w:val="left" w:pos="280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ДЮО 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09508A" w:rsidRPr="002041CA">
        <w:trPr>
          <w:trHeight w:val="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138"/>
                <w:tab w:val="left" w:pos="280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отряд ЮИД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9508A" w:rsidRPr="002041CA">
        <w:trPr>
          <w:trHeight w:val="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28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ДЮО 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5-11</w:t>
            </w:r>
          </w:p>
        </w:tc>
      </w:tr>
      <w:tr w:rsidR="0009508A" w:rsidRPr="002041CA">
        <w:trPr>
          <w:trHeight w:val="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ДЮО 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Путешественник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4-5</w:t>
            </w:r>
          </w:p>
        </w:tc>
      </w:tr>
      <w:tr w:rsidR="0009508A" w:rsidRPr="002041CA">
        <w:trPr>
          <w:trHeight w:val="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ДЮО 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Юный краевед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5-11</w:t>
            </w:r>
          </w:p>
        </w:tc>
      </w:tr>
      <w:tr w:rsidR="0009508A" w:rsidRPr="002041CA">
        <w:trPr>
          <w:trHeight w:val="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2-11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Детские объединения играют большую роль в воспитании подрастающего поколения. Они призваны воспитывать бережное отношение к этнокультурным, историческим традициям России, воспитывать нравственные, патриотические чувства будущего гражданина своей Родины, воспитывать чувство милосердия к старшим, малышам, уважение к людям труда.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Мониторинг участия учащихся и учителей в олимпиадах и конкурсах различного уровня</w:t>
      </w:r>
      <w:r w:rsidRPr="002041C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-464" w:type="dxa"/>
        <w:tblLayout w:type="fixed"/>
        <w:tblLook w:val="0000"/>
      </w:tblPr>
      <w:tblGrid>
        <w:gridCol w:w="567"/>
        <w:gridCol w:w="5810"/>
        <w:gridCol w:w="1136"/>
        <w:gridCol w:w="2562"/>
      </w:tblGrid>
      <w:tr w:rsidR="0009508A" w:rsidRPr="002041C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участников 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Результативность </w:t>
            </w:r>
          </w:p>
        </w:tc>
      </w:tr>
      <w:tr w:rsidR="0009508A" w:rsidRPr="002041C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Конкурс рисунков и видеороликов «Мы выбираем жизнь»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Награждены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грамотами</w:t>
            </w:r>
          </w:p>
        </w:tc>
      </w:tr>
      <w:tr w:rsidR="0009508A" w:rsidRPr="002041C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Школьный конкурс плакатов «Сделай свой выбор»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Награждены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грамотами</w:t>
            </w:r>
          </w:p>
        </w:tc>
      </w:tr>
      <w:tr w:rsidR="0009508A" w:rsidRPr="002041C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Муниципальный финал юнармейской игры «Зарница»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9508A" w:rsidRPr="002041C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Наследники Победы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Победитель  районного этапа</w:t>
            </w:r>
          </w:p>
        </w:tc>
      </w:tr>
      <w:tr w:rsidR="0009508A" w:rsidRPr="002041C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Районная конференция «Юность. Наука. Культура»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победитель, 2 призера </w:t>
            </w:r>
          </w:p>
        </w:tc>
      </w:tr>
      <w:tr w:rsidR="0009508A" w:rsidRPr="002041C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9508A" w:rsidRPr="002041C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Районный Фестиваль Юниор Лиги команд КВН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9508A" w:rsidRPr="002041C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Краевой конкурс «Поют дети России»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9508A" w:rsidRPr="002041C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before="280"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Районное мероприятие 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Одеяло мира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9508A" w:rsidRPr="002041C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творческий конкурс 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визуального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сторителлинга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моей семьи — история моей страны»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Побед</w:t>
            </w:r>
            <w:r w:rsidR="00CC2740" w:rsidRPr="002041CA"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</w:p>
        </w:tc>
      </w:tr>
      <w:tr w:rsidR="0009508A" w:rsidRPr="002041C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 </w:t>
            </w: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выставке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-форуме «Россия»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09508A" w:rsidRPr="002041C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508A" w:rsidRPr="002041CA" w:rsidRDefault="0009508A">
            <w:pPr>
              <w:autoSpaceDE w:val="0"/>
              <w:autoSpaceDN w:val="0"/>
              <w:adjustRightInd w:val="0"/>
              <w:spacing w:before="280"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Конкурс «Рождественская звезда» в номинации прикладное искусство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2 место в районе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2 место в районе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место в районе</w:t>
            </w:r>
          </w:p>
        </w:tc>
      </w:tr>
      <w:tr w:rsidR="0009508A" w:rsidRPr="002041C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Муниципальные Рождественские чтения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9508A" w:rsidRPr="002041C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Районный турнир по шахматам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место – 1 чел.</w:t>
            </w:r>
          </w:p>
        </w:tc>
      </w:tr>
      <w:tr w:rsidR="0009508A" w:rsidRPr="002041C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Муниципальный блицтурнир по шахматам в поддержку российских солдат.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место – 1 чел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место -1 чел</w:t>
            </w:r>
          </w:p>
        </w:tc>
      </w:tr>
      <w:tr w:rsidR="0009508A" w:rsidRPr="002041C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Муниципальные блицтурниры по шахматам</w:t>
            </w:r>
            <w:r w:rsidRPr="002041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2-е место – 2 чел.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3-е место – 2 чел.</w:t>
            </w:r>
          </w:p>
        </w:tc>
      </w:tr>
      <w:tr w:rsidR="0009508A" w:rsidRPr="002041C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Конституции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9508A" w:rsidRPr="002041C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турнир 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Белая Ладья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е место</w:t>
            </w:r>
          </w:p>
        </w:tc>
      </w:tr>
      <w:tr w:rsidR="0009508A" w:rsidRPr="002041C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Кросс 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е место</w:t>
            </w:r>
          </w:p>
        </w:tc>
      </w:tr>
      <w:tr w:rsidR="0009508A" w:rsidRPr="002041C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Юноши-1место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Девушки-3 место</w:t>
            </w:r>
          </w:p>
        </w:tc>
      </w:tr>
      <w:tr w:rsidR="0009508A" w:rsidRPr="002041CA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09508A" w:rsidRPr="002041C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теннис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Юноши- 2 место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Девушки – 1 место</w:t>
            </w:r>
          </w:p>
        </w:tc>
      </w:tr>
      <w:tr w:rsidR="0009508A" w:rsidRPr="002041C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9508A" w:rsidRPr="002041C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9508A" w:rsidRPr="002041CA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Кросс 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9508A" w:rsidRPr="002041CA">
        <w:trPr>
          <w:trHeight w:val="2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Мини-футбол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60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9508A" w:rsidRPr="002041CA">
        <w:trPr>
          <w:trHeight w:val="2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Соревнование допризывной молодёжи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9508A" w:rsidRPr="002041CA"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Александровская миля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Призёры – 4 </w:t>
            </w:r>
          </w:p>
        </w:tc>
      </w:tr>
      <w:tr w:rsidR="0009508A" w:rsidRPr="002041CA">
        <w:trPr>
          <w:trHeight w:val="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Эстафета-марафон 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Знамя Победы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Победители – 1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Призёры – 2</w:t>
            </w:r>
          </w:p>
        </w:tc>
      </w:tr>
      <w:tr w:rsidR="0009508A" w:rsidRPr="002041C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9508A" w:rsidRPr="002041C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Краевой эта творческого конкурса «Имею право и 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9508A" w:rsidRPr="002041C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Школа актива лидеров молодежных и детских общественных организаций Ставропольского края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СтартМашук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7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041CA">
        <w:rPr>
          <w:rFonts w:ascii="Times New Roman" w:hAnsi="Times New Roman" w:cs="Times New Roman"/>
          <w:b/>
          <w:bCs/>
          <w:sz w:val="24"/>
          <w:szCs w:val="24"/>
        </w:rPr>
        <w:t>Участие обучающихся в школьных, муниципальных, краевых, всероссийских, международных олимпиадах, конкурсах, играх, викторинах, марафонах</w:t>
      </w:r>
      <w:proofErr w:type="gramEnd"/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9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810"/>
        <w:gridCol w:w="4873"/>
        <w:gridCol w:w="1418"/>
        <w:gridCol w:w="992"/>
        <w:gridCol w:w="1281"/>
      </w:tblGrid>
      <w:tr w:rsidR="0009508A" w:rsidRPr="002041CA">
        <w:trPr>
          <w:trHeight w:val="557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 (олимпиады)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 этап краевой олимпиады младших школьников по финансовой грамотности «Юный финансист»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Окружной  этап краевой олимпиады младших школьников по финансовой грамотности «Юный финансист»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Школьный этап краевого конкурса среди младших школьников на лучшее задание для олимпиады «Затейник», посвященной 110-летию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Драгунского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Окружной этап краевого конкурса среди младших школьников на лучшее задание для олимпиады «Затейник», посвященной 110-летию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Драгунского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Краевой конкурс среди младших школьников на лучшее задание для олимпиады «Затейник», посвященной 110-летию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Драгунского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Школьный этап краевой олимпиады для младших школьников по развитию творческого воображения «Затейник», посвященной 110-летию со дня рождения детского писателя               В. Драгунского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Окружной этап краевой олимпиады для младших школьников по развитию творческого воображения «Затейник», посвященной 110-летию со дня рождения детского писателя               В. Драгунского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508A" w:rsidRPr="002041CA">
        <w:trPr>
          <w:trHeight w:val="644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Школьный этап краевого конкурса  среди младших школьников на лучшее задание для олимпиады, посвященной Году культурного наследия народов России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Окружной этап краевого конкурса  среди младших школьников на лучшее задание для олимпиады, посвященной Году культурного наследия народов России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Школьный интеллектуальный марафон (математика)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Школьный интеллектуальный марафон (русский язык)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Школьный интеллектуальный марафон (литературное чтение)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Школьный интеллектуальный марафон (окружающий мир)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предметной олимпиады по математике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предметной олимпиады по русскому языку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предметной олимпиады по литературному чтению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предметной олимпиады по окружающему миру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(школьный этап)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ВОШ (русский язык)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Школьный этап ВОШ (математика)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Школьный этап НПК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Окружной этап НПК «Старт в науку»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Школьный этап  краевой комплексной олимпиады четвероклассников «Старт»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Окружной этап  краевой комплексной олимпиады четвероклассников «Старт»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Краевая комплексная олимпиада четвероклассников «Старт»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 чтецов, посвященный поэтам – юбилярам 2023 года (школьный этап)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 чтецов, посвященный поэтам – юбилярам 2023 года (окружной этап)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Спортивная олимпиада между детьми МДОУ и учащимися 1-х классов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проектов «Муравейник» (г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ермь)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Лисёнок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интернет»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«Безопасные дороги»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 и предпринимательству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по окружающему миру и экологии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Учи.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литературе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37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Краеведческая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онлайн-викторина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“Открываем Санкт-Петербург” для 1﻿-﻿го класса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287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по шахматам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1"/>
                <w:szCs w:val="21"/>
              </w:rPr>
              <w:t xml:space="preserve">Всероссийская  олимпиада </w:t>
            </w:r>
            <w:r w:rsidRPr="002041C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« </w:t>
            </w:r>
            <w:r w:rsidRPr="002041CA">
              <w:rPr>
                <w:rFonts w:ascii="Times New Roman" w:hAnsi="Times New Roman" w:cs="Times New Roman"/>
                <w:sz w:val="21"/>
                <w:szCs w:val="21"/>
              </w:rPr>
              <w:t>Кузбасс</w:t>
            </w:r>
            <w:r w:rsidRPr="002041C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>Онлайн-викторина</w:t>
            </w:r>
            <w:proofErr w:type="spellEnd"/>
            <w:r w:rsidRPr="002041CA"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“Открываем Пермский край»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3"/>
                <w:szCs w:val="23"/>
              </w:rPr>
              <w:t>Международная олимпиада для младших школьников «</w:t>
            </w:r>
            <w:proofErr w:type="spellStart"/>
            <w:r w:rsidRPr="002041CA">
              <w:rPr>
                <w:rFonts w:ascii="Times New Roman" w:hAnsi="Times New Roman" w:cs="Times New Roman"/>
                <w:sz w:val="23"/>
                <w:szCs w:val="23"/>
              </w:rPr>
              <w:t>Совушка</w:t>
            </w:r>
            <w:proofErr w:type="spellEnd"/>
            <w:r w:rsidRPr="002041C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3"/>
                <w:szCs w:val="23"/>
              </w:rPr>
              <w:t>Международная дистанционная олимпиада «Лучший урок – Зима 2023»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3"/>
                <w:szCs w:val="23"/>
              </w:rPr>
              <w:t xml:space="preserve">Международный конкурс «Разговоры о </w:t>
            </w:r>
            <w:proofErr w:type="gramStart"/>
            <w:r w:rsidRPr="002041CA">
              <w:rPr>
                <w:rFonts w:ascii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2041C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9508A" w:rsidRPr="002041CA">
        <w:trPr>
          <w:trHeight w:val="2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. Учебник «Я люблю математику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Результаты  участия учащихся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 xml:space="preserve">в очных олимпиадах и конкурсах различного уровня </w:t>
      </w: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3544"/>
        <w:gridCol w:w="1559"/>
        <w:gridCol w:w="3696"/>
      </w:tblGrid>
      <w:tr w:rsidR="0009508A" w:rsidRPr="002041C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  <w:proofErr w:type="spellStart"/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(участий)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Результативность</w:t>
            </w:r>
          </w:p>
        </w:tc>
      </w:tr>
      <w:tr w:rsidR="0009508A" w:rsidRPr="002041C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(школьный этап)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780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победителей-70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призеров-176</w:t>
            </w:r>
          </w:p>
        </w:tc>
      </w:tr>
      <w:tr w:rsidR="0009508A" w:rsidRPr="002041C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(муниципальный этап)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победителей- 19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призеров- 25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508A" w:rsidRPr="002041C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(региональный этап)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Победителей-  1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Призеров- 3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508A" w:rsidRPr="002041C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«Безопасная дорога детям»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9508A" w:rsidRPr="002041C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Краевой конкурс рисунков о коррупции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9508A" w:rsidRPr="002041C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«Рождественская звезда»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Победитель 2 место</w:t>
            </w:r>
          </w:p>
        </w:tc>
      </w:tr>
      <w:tr w:rsidR="0009508A" w:rsidRPr="002041C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Краевой  конкурс сочинений, посвященный празднованию 125-летия основания В.И.Немировичем 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анченко и К.С.Станиславским Московского художественного общедоступного театра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Победитель 2 место</w:t>
            </w:r>
          </w:p>
        </w:tc>
      </w:tr>
      <w:tr w:rsidR="0009508A" w:rsidRPr="002041C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рисунка Министерство труда и социальной защиты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Ставропольского края  «Безопасный труд глазами детей»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9508A" w:rsidRPr="002041C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Детско-юношеская патриотическая акция «Рисуем Победу-2023»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9508A" w:rsidRPr="002041C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Конкурс (научно-практическая конференция) «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Благодарненские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участие,1- призер</w:t>
            </w:r>
          </w:p>
        </w:tc>
      </w:tr>
      <w:tr w:rsidR="0009508A" w:rsidRPr="002041C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Конкурс сочинений ВКС-2022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победителей- 4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призеров- 3</w:t>
            </w:r>
          </w:p>
        </w:tc>
      </w:tr>
      <w:tr w:rsidR="0009508A" w:rsidRPr="002041C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на лучшее сочинение о своей культуре на русском языке и лучшее описание русской культуре на родном языке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победителей- 1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508A" w:rsidRPr="002041C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(муниципальный уровень)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победителей- 0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призеров- 1</w:t>
            </w:r>
          </w:p>
        </w:tc>
      </w:tr>
      <w:tr w:rsidR="0009508A" w:rsidRPr="002041C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Краевой конкурс среди младших школьников на лучшее задание для олимпиады, посвященной Году науки и технологи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победителей- 1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призеров- 2</w:t>
            </w:r>
          </w:p>
        </w:tc>
      </w:tr>
      <w:tr w:rsidR="0009508A" w:rsidRPr="002041C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поэтической декламации  «История России в стихах» 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9508A" w:rsidRPr="002041C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НПК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победителей- 5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призеров- 4</w:t>
            </w:r>
          </w:p>
        </w:tc>
      </w:tr>
      <w:tr w:rsidR="0009508A" w:rsidRPr="002041CA">
        <w:trPr>
          <w:trHeight w:val="5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Окружной этап НПК «Старт в науку»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победителей- 1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призеров- 6</w:t>
            </w:r>
          </w:p>
        </w:tc>
      </w:tr>
      <w:tr w:rsidR="0009508A" w:rsidRPr="002041CA">
        <w:trPr>
          <w:trHeight w:val="4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Краевой этап Всероссийского конкурса на лучший "Снежный городок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- 2023"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508A" w:rsidRPr="002041CA">
        <w:trPr>
          <w:trHeight w:val="2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слёт Регионального отделения Общероссийского общественно-государственного движения детей и молодёжи «Движение первых» Ставропольского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9508A" w:rsidRPr="002041CA">
        <w:trPr>
          <w:trHeight w:val="6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победителя- 144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призера- 229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508A" w:rsidRPr="002041CA">
        <w:trPr>
          <w:trHeight w:val="245"/>
        </w:trPr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Мониторинг участия учащихся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 дистанционных олимпиадах и конкурсах различного уровня  </w:t>
      </w:r>
    </w:p>
    <w:tbl>
      <w:tblPr>
        <w:tblW w:w="0" w:type="auto"/>
        <w:tblInd w:w="-2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709"/>
        <w:gridCol w:w="3881"/>
        <w:gridCol w:w="2127"/>
        <w:gridCol w:w="708"/>
        <w:gridCol w:w="851"/>
        <w:gridCol w:w="827"/>
        <w:gridCol w:w="879"/>
      </w:tblGrid>
      <w:tr w:rsidR="0009508A" w:rsidRPr="002041CA">
        <w:trPr>
          <w:trHeight w:val="248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конкурса (олимпиады)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Результативность</w:t>
            </w:r>
          </w:p>
        </w:tc>
      </w:tr>
      <w:tr w:rsidR="0009508A" w:rsidRPr="002041CA">
        <w:trPr>
          <w:trHeight w:val="56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 </w:t>
            </w:r>
            <w:proofErr w:type="spellStart"/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ители</w:t>
            </w:r>
            <w:proofErr w:type="spellEnd"/>
            <w:proofErr w:type="gramEnd"/>
          </w:p>
        </w:tc>
        <w:tc>
          <w:tcPr>
            <w:tcW w:w="8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09508A" w:rsidRPr="002041CA">
        <w:trPr>
          <w:trHeight w:val="56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Олимпиада по биологии Международного центра образования и педагогики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Внеучебная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56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детей и молодежи «Творчество и интеллект», номинация «Моё рукоделие»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9508A" w:rsidRPr="002041CA">
        <w:trPr>
          <w:trHeight w:val="56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изобразительного и декоративно-прикладного творчества «Пасхальное чудо»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508A" w:rsidRPr="002041CA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исследовательских проектов «Вклад в науку»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8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исследовательских проектов «Вклад в науку»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9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исследовательских проектов «Вклад в науку»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СКФУ конкурс 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Большие вызовы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онлайн-олимпиаде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Всезнайкино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9508A" w:rsidRPr="002041CA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онлайн-олимпиаде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Всезнайкино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9508A" w:rsidRPr="002041CA">
        <w:trPr>
          <w:trHeight w:val="142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Международная акция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Тест по истории Великой Отечественной войны. Диктант Победы. Исторический диктант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09508A" w:rsidRPr="002041CA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Краеведческий слет «Отечество»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Казачество в годы ВОВ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веб-квест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«В лабиринте семейного бюджета»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5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 свет»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центр развития творчества детей и юношества имени Ю.А. Гагарина»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Великие морские сражения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5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по ФГ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6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сбережений участие (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онлайн-конференция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09508A" w:rsidRPr="002041CA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Региональный чемпионат по финансовой грамотности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9508A" w:rsidRPr="002041CA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9508A" w:rsidRPr="002041CA">
        <w:trPr>
          <w:trHeight w:val="57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Борьба с коррупцией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сочинения)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Краевой конкурс презентаций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«Память жива»,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Треве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шоу «Я познаю Россию. Прогулки по любимому краю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«Книга, которую я сейчас читаю»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Краевая  интерактивная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игра по финансовой грамотности «Покупки и мошенничество»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лимпиада по литературе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«Безопасные дороги»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 и предпринимательству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по окружающему миру и экологии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Учи.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5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и VK по программированию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7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BRICSMATH.COM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– олимпиада «Многовековая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«Лисёнок» по математике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«Лисёнок» по обучению грамоте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«Лисёнок» по окружающему миру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80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«Лисёнок» по литературному чтению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6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. Учебник. «А я знаю окружающий мир»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. Учебник Олимпиада «А я знаю русский язык»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39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. Учебник «Я люблю окружающий мир»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9508A" w:rsidRPr="002041CA">
        <w:trPr>
          <w:trHeight w:val="39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. Учебник «Я люблю математику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39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. Учебник «Я люблю русский язык»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39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. Международная олимпиада по русскому языку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9508A" w:rsidRPr="002041CA">
        <w:trPr>
          <w:trHeight w:val="39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right="-46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. Международная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right="-4644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олимпиада по окружающему миру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9508A" w:rsidRPr="002041CA">
        <w:trPr>
          <w:trHeight w:val="39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right="-46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. Международная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right="-4644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9508A" w:rsidRPr="002041CA">
        <w:trPr>
          <w:trHeight w:val="39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right="-4644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right="-4644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 литературе «Пегас»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39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87"/>
              </w:tabs>
              <w:autoSpaceDE w:val="0"/>
              <w:autoSpaceDN w:val="0"/>
              <w:adjustRightInd w:val="0"/>
              <w:spacing w:after="0" w:line="240" w:lineRule="auto"/>
              <w:ind w:right="-4644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22 Международный конкурс</w:t>
            </w:r>
          </w:p>
          <w:p w:rsidR="0009508A" w:rsidRPr="002041CA" w:rsidRDefault="0009508A">
            <w:pPr>
              <w:tabs>
                <w:tab w:val="left" w:pos="87"/>
              </w:tabs>
              <w:autoSpaceDE w:val="0"/>
              <w:autoSpaceDN w:val="0"/>
              <w:adjustRightInd w:val="0"/>
              <w:spacing w:after="0" w:line="240" w:lineRule="auto"/>
              <w:ind w:right="-4644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дарований и талантов</w:t>
            </w:r>
          </w:p>
          <w:p w:rsidR="0009508A" w:rsidRPr="002041CA" w:rsidRDefault="0009508A">
            <w:pPr>
              <w:tabs>
                <w:tab w:val="left" w:pos="87"/>
              </w:tabs>
              <w:autoSpaceDE w:val="0"/>
              <w:autoSpaceDN w:val="0"/>
              <w:adjustRightInd w:val="0"/>
              <w:spacing w:after="0" w:line="240" w:lineRule="auto"/>
              <w:ind w:right="-4644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«Вершина успеха» Москва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39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87"/>
              </w:tabs>
              <w:autoSpaceDE w:val="0"/>
              <w:autoSpaceDN w:val="0"/>
              <w:adjustRightInd w:val="0"/>
              <w:spacing w:after="0" w:line="240" w:lineRule="auto"/>
              <w:ind w:right="-4644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</w:t>
            </w:r>
          </w:p>
          <w:p w:rsidR="0009508A" w:rsidRPr="002041CA" w:rsidRDefault="0009508A">
            <w:pPr>
              <w:tabs>
                <w:tab w:val="left" w:pos="87"/>
              </w:tabs>
              <w:autoSpaceDE w:val="0"/>
              <w:autoSpaceDN w:val="0"/>
              <w:adjustRightInd w:val="0"/>
              <w:spacing w:after="0" w:line="240" w:lineRule="auto"/>
              <w:ind w:right="-4644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для младших школьников</w:t>
            </w:r>
          </w:p>
          <w:p w:rsidR="0009508A" w:rsidRPr="002041CA" w:rsidRDefault="0009508A">
            <w:pPr>
              <w:tabs>
                <w:tab w:val="left" w:pos="87"/>
              </w:tabs>
              <w:autoSpaceDE w:val="0"/>
              <w:autoSpaceDN w:val="0"/>
              <w:adjustRightInd w:val="0"/>
              <w:spacing w:after="0" w:line="240" w:lineRule="auto"/>
              <w:ind w:right="-4644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«Площадь и периметр»</w:t>
            </w:r>
          </w:p>
          <w:p w:rsidR="0009508A" w:rsidRPr="002041CA" w:rsidRDefault="0009508A">
            <w:pPr>
              <w:tabs>
                <w:tab w:val="left" w:pos="87"/>
              </w:tabs>
              <w:autoSpaceDE w:val="0"/>
              <w:autoSpaceDN w:val="0"/>
              <w:adjustRightInd w:val="0"/>
              <w:spacing w:after="0" w:line="240" w:lineRule="auto"/>
              <w:ind w:right="-4644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39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этночеллендж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«Раз словечко, два словечко…»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ГБУК СК «СКДБ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им.А.Е.Екимцева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39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научно-техническая </w:t>
            </w:r>
            <w:proofErr w:type="spellStart"/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конфе-ренция</w:t>
            </w:r>
            <w:proofErr w:type="spellEnd"/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в области математики и информационных технологий – 2021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39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«Старт» на платформе учебного центра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39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«Старт» на платформе учебного центра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39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информатике, Международный проект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Videouroki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39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«Информационный калейдоскоп»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39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54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по информатике и 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«Инфознайка-2022»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39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«Британский бульдог»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09508A" w:rsidRPr="002041CA">
        <w:trPr>
          <w:trHeight w:val="39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Международный языковой конкурс «Какаду Осень»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09508A" w:rsidRPr="002041CA">
        <w:trPr>
          <w:trHeight w:val="39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Международный языковой конкурс «Какаду Весна»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Краевой конкурс творческих работ «Имею право и обязан »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оминация «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Медиобезопасность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современном мире 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396"/>
        </w:trPr>
        <w:tc>
          <w:tcPr>
            <w:tcW w:w="6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658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231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187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116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    Исходя из совместно решаемых проблем, найдены общие формы работы: совместные консультации, проводимые на основании данных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социально-медико-педагогической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и психологической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диагностики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как отдельных учащихся, так и класса в целом; проведение психолого-педагогических практикумов с детьми и их родителями (родительские собрания, элективные курсы и кружки психологического содержания, посещение классных часов), где обсуждаются вопросы нравственного развития детей, отклонения в поведении, их причины и пути преодоления, способы коррекции; совместные семинары для учащихся, родителей, педагогов школы (общешкольные родительские собрания, круглый стол, семинары с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педкадрами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>); игровые способы коррекции поведения детей; совместное проведение родительских собраний; посещение социальным педагогом и школьным психологом учебных занятий и наблюдения за учащимися на уроке, затем следует коллективный анализ информации, полученной специалистами и классным руководителем; проведение совместных мероприятий для учащихся и т.д.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Содержание помощи включало в себя: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психолого-педагогическую профилактику, заключающуюся в оказании помощи через сообщение ребенку и его семье объективной психологической информации, на основе данных которой ребенок и его родители принимают решение о том, как ее использовать;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психолого-педагогическую коррекцию, которая представляла собой организованное воздействие на учащегося с целью изменения показателей его активности в соответствии с возрастной нормой психического развития и индивидуальными особенностями. Для школьников разрабатываются индивидуальные программы усвоения ими каких-либо видов деятельности и вхождения в различные социальные роли, программы, помогающие самореализации, проявлению и утверждению его собственного «Я», самостоятельному нахождению своего места в социальном окружении и адаптации к жизненным реалиям;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психолого-педагогическое консультирование, способствующее достижению ребенком целей личностного развития и формирования индивидуальности;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психотерапевтическое воздействие, имеющее целью помочь ребенку скорректировать негативные качества личности и проявление индивидуальности и развить свои сильные стороны.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В начальных классах  проведена диагностика по выявлению способных и мотивированных школьников, что позволило уточнить списки ребят и ознакомить со способами педагогической работы с ним учителей.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lastRenderedPageBreak/>
        <w:t xml:space="preserve">В 11 классах проведена большая работа по изучению состояния учащихся на выходе из класса с углубленным изучением отдельных предметов и готовности к профессиональному самоопределению, готовности к сдаче ЕГЭ. Результаты диагностики учащихся показывают, что уровень соответствующего типа интеллекта в основном соответствует избранному профилю. Общий уровень интеллектуального развития – 4,9 балла: выше 7 баллов – 44%, 5,1 – 7 баллов –44%, 3-5 баллов – 12%.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В течение учебного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года было организовано психологическое сопровождение периода подготовки к ЕГЭ педагогом-психологом Чаплыгиной Т.В. На начало учебного года определились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ориентиры психологической работы совместно с администрацией школы, выявились запросы школьников, родителей и педагогов по ее организации. На основании этого психолог составил план своей работы на год, а соответственно ему еженедельное планирование. Психологические рекомендации размещены на сайте школы.  Педагог-психолог оказывала содействие учителям по организации работы с учащимися по оформлению бланков (сложные психологические моменты). За данный период проведена диагностика познавательной и эмоциональной сферы для того, чтобы оказать помощь учащимся в более эффективном использовании своих сил и возможностей при подготовке к ЕГЭ. 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 На протяжении всего учебного года отслежена тревожность учащихся. Наблюдается снижение тревожности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одиннадцатиклассников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>. По результатам психологических исследований проконсультированы тревожные учащиеся, учащиеся с низкой самооценкой и трудные. После пробного ЕГЭ проведено анкетирование школьников с целью выявления трудных моментов, вопросов по организации экзамена в форме и по материалам ЕГЭ.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Намечен и реализован план психологических занятий и тренингов по психологической подготовке к экзаменам через проведение спецкурса «Старшеклассник без стрессов и тревог» в 11-х классах. Школьная жизнь дает достаточно поводов для того, чтобы испытывать состояние беспокойства, напряжение, стресса. Старшеклассник испытывает дискомфорт не только при ответе у доски и написании контрольной работы, но при сдаче экзамена в новой форме. Его учебная жизнь с годами стала гораздо сложнее. Молодой человек к моменту окончания школы переживает состояние повышенной тревоги. Оно вызвано высокой степенью неопределенности того, как дальше может сложиться его жизнь, и усугубляется обилием трудностей профессионально-личностного самоопределения. Поэтому целью работы спецкурса было повышение личностной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>. Дети овладели навыками различных релаксационных техник, ведения «Дневника стрессов» и «Календаря радостей», позитивного конструктивного мышления в проблемных ситуациях. Они получили базовые знания о факторах, механизмах развития психологического стресса различного типа. Научились составлять индивидуальный график развития стресса в различных ситуациях, работать с индивидуальными моделями стресса.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Работа в рамках данных занятий способствовала понижению у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одинадцатиклассников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высокого уровня личностной тревожности, напряженности, увеличению актуально переживаемых позитивных эмоциональных состояний, улучшению настроения, повышению работоспособности и социальной активности, заниженной самооценки, коррекция неадекватной самооценки. У детей наблюдается улучшение общего самочувствия, сформировался интервальный локус контроля, необходимый для преодоления деструктивных проявлений стресса. Таким образом, решалась задача психологической подготовки школьников к ЕГЭ.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Вся проводимая работа подтверждает мысль о том, что у учащихся 11-х классов сформирована потребность в самосовершенствовании и самоопределении. Они четко связывают свою будущую профессию с тем предметом, который углубляли в школе. </w:t>
      </w:r>
      <w:r w:rsidRPr="002041CA">
        <w:rPr>
          <w:rFonts w:ascii="Times New Roman" w:hAnsi="Times New Roman" w:cs="Times New Roman"/>
          <w:sz w:val="24"/>
          <w:szCs w:val="24"/>
        </w:rPr>
        <w:lastRenderedPageBreak/>
        <w:t>Использование разнообразных психологических средств позволяет школьникам не только уточнить правильность принятого решения относительно профессионального будущего, но и осознать свои перспективы, способы их достижения, а также понять, какие трудности предстоит преодолеть, чтобы осуществить свои намерения.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все задачи, поставленные  на прошедший учебный год реализованы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. Однако необходимо на будущий учебный год продолжить организовывать коррекционную индивидуальную и групповую работу, уделив особое внимание группе риска и тревожным учащимся.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 xml:space="preserve">Необходимо также тщательнее планировать и организовывать профилактическую работу  с родителями и педагогическими кадрами по вопросам личной безопасности школьников; продолжать обеспечение психологического сопровождения процесса проектирования универсальных учебных действий в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начальв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период подготовки к ВПР в начальной школе, осуществлять психологическое сопровождение учащихся, находящихся в условиях введения новых федеральных государственных образовательных стандартов, осуществлять психологическое сопровождение  профилактики  правонарушений. </w:t>
      </w:r>
      <w:proofErr w:type="gramEnd"/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 xml:space="preserve">    Уровень воспитанности школьников (в сравнении за 3 года)</w:t>
      </w:r>
    </w:p>
    <w:tbl>
      <w:tblPr>
        <w:tblW w:w="0" w:type="auto"/>
        <w:tblInd w:w="-10" w:type="dxa"/>
        <w:tblLayout w:type="fixed"/>
        <w:tblLook w:val="0000"/>
      </w:tblPr>
      <w:tblGrid>
        <w:gridCol w:w="3190"/>
        <w:gridCol w:w="3187"/>
        <w:gridCol w:w="3214"/>
      </w:tblGrid>
      <w:tr w:rsidR="0009508A" w:rsidRPr="002041CA">
        <w:trPr>
          <w:trHeight w:val="101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 от общего количества детей</w:t>
            </w:r>
          </w:p>
        </w:tc>
      </w:tr>
      <w:tr w:rsidR="0009508A" w:rsidRPr="002041CA">
        <w:trPr>
          <w:trHeight w:val="41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2019-2020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041CA" w:rsidRPr="002041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9508A" w:rsidRPr="002041CA">
        <w:trPr>
          <w:trHeight w:val="41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2020-2021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895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2041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508A"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9508A" w:rsidRPr="002041CA">
        <w:trPr>
          <w:trHeight w:val="41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2021-2022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927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4,52</w:t>
            </w:r>
          </w:p>
        </w:tc>
      </w:tr>
      <w:tr w:rsidR="002041CA" w:rsidRPr="002041CA">
        <w:trPr>
          <w:trHeight w:val="41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041CA" w:rsidRPr="002041CA" w:rsidRDefault="002041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041CA" w:rsidRPr="002041CA" w:rsidRDefault="002041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1CA" w:rsidRPr="002041CA" w:rsidRDefault="002041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4,52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Социально-психологическая служба совместно с классными руководителями изучает уровень воспитанности учащихся в 2020-2021, 2021-2022, 2022-2023 учебных годах. Вот результаты проведенного исследования: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1.Социально-нравственное направление (духовность, гуманность, честность, патриотизм, трудолюбие):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выше среднего уровня – 75%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средний уровень – 18%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низкий уровень – 7%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2.Общеинтеллектуальное направление (любознательность, активность):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выше среднего уровня – 68%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средний уровень – 23%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низкий уровень – 9%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3.Общекультурное направление (дисциплинированность, бережливость, физкультура, вежливость):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выше среднего уровня – 73%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средний уровень – 18%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- низкий уровень – 9%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Общий уровень воспитанности учащихся по школе по сравнению с предыдущим годом вырос. Анализ качеств воспитанности учащихся по школе показывает, что имеют стабильные показатели такие качества как гуманность, дисциплинированность, честность. Повысился показатель любознательности, дети стали активнее и инициативнее. Снижения показателей по отдельным качествам не наблюдается.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lastRenderedPageBreak/>
        <w:t xml:space="preserve">Уровень воспитанности учащихся в школе в этом учебном году повысился на 0,02 балла. Учащиеся имеют стабильные показатели по всем качествам, что свидетельствует об эффективности воспитательных мероприятий, проводимых с ними.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Уровень удовлетворенности родителей учебно-воспитательным процессом.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Критерии удовлетворенности родителей учебно-воспитательным процессом</w:t>
      </w:r>
    </w:p>
    <w:tbl>
      <w:tblPr>
        <w:tblW w:w="0" w:type="auto"/>
        <w:tblInd w:w="-464" w:type="dxa"/>
        <w:tblLayout w:type="fixed"/>
        <w:tblLook w:val="0000"/>
      </w:tblPr>
      <w:tblGrid>
        <w:gridCol w:w="709"/>
        <w:gridCol w:w="7229"/>
        <w:gridCol w:w="2137"/>
      </w:tblGrid>
      <w:tr w:rsidR="0009508A" w:rsidRPr="002041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от общего числа родителей</w:t>
            </w:r>
          </w:p>
        </w:tc>
      </w:tr>
      <w:tr w:rsidR="0009508A" w:rsidRPr="002041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Количество благодарностей от родителей и учащихся об удовлетворенности учебно-воспитательным процессом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20%</w:t>
            </w:r>
          </w:p>
        </w:tc>
      </w:tr>
      <w:tr w:rsidR="0009508A" w:rsidRPr="002041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Количество жалоб по вопросу организации учебно-воспитательного процесса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0,01%</w:t>
            </w:r>
          </w:p>
        </w:tc>
      </w:tr>
      <w:tr w:rsidR="0009508A" w:rsidRPr="002041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посещающих родительские собрания, мероприятия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89%</w:t>
            </w:r>
          </w:p>
        </w:tc>
      </w:tr>
      <w:tr w:rsidR="0009508A" w:rsidRPr="002041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удовлетворенных режимом работы школы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92%</w:t>
            </w:r>
          </w:p>
        </w:tc>
      </w:tr>
      <w:tr w:rsidR="0009508A" w:rsidRPr="002041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удовлетворенных организацией воспитательной работы в образовательном учреждении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91%</w:t>
            </w:r>
          </w:p>
        </w:tc>
      </w:tr>
      <w:tr w:rsidR="0009508A" w:rsidRPr="002041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перешедших в другое учреждение без изменения места жительства (по 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. Александровскому)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Уровень удовлетворенности родителей качеством дополнительного образования детей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Критерии удовлетворенности родителей качеством дополнительного образования детей</w:t>
      </w:r>
    </w:p>
    <w:tbl>
      <w:tblPr>
        <w:tblW w:w="0" w:type="auto"/>
        <w:tblInd w:w="-464" w:type="dxa"/>
        <w:tblLayout w:type="fixed"/>
        <w:tblLook w:val="0000"/>
      </w:tblPr>
      <w:tblGrid>
        <w:gridCol w:w="709"/>
        <w:gridCol w:w="7229"/>
        <w:gridCol w:w="2137"/>
      </w:tblGrid>
      <w:tr w:rsidR="0009508A" w:rsidRPr="002041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от общего числа родителей</w:t>
            </w:r>
          </w:p>
        </w:tc>
      </w:tr>
      <w:tr w:rsidR="0009508A" w:rsidRPr="002041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Количество благодарностей от родителей и учащихся об удовлетворенности качеством дополнительного образования детей, в том числе в устной форме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36%</w:t>
            </w:r>
          </w:p>
        </w:tc>
      </w:tr>
      <w:tr w:rsidR="0009508A" w:rsidRPr="002041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Количество жалоб по вопросу организации дополнительного образования детей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508A" w:rsidRPr="002041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посещающих мероприятия системы дополнительного образования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48%</w:t>
            </w:r>
          </w:p>
        </w:tc>
      </w:tr>
      <w:tr w:rsidR="0009508A" w:rsidRPr="002041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удовлетворенных режимом работы кружков и секций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84%</w:t>
            </w:r>
          </w:p>
        </w:tc>
      </w:tr>
      <w:tr w:rsidR="0009508A" w:rsidRPr="002041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и учащихся удовлетворенных  качеством дополнительного образования детей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89%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Учебно-методическое, библиотечно-информационное, материально-техническое обеспечение образовательного процесса.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Материально – техническое обеспечение школы позволяет реализовывать в полной мере основные образовательные программы. Здание и помещения МОУ СОШ № 1 имени Героя Советского Союза И.И.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Тенищева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, используемые для осуществления образовательного процесса и социально-бытового обеспечения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 соответствуют государственным санитарно-эпидемиологическим правилам и нормам, требованиям пожарной безопасности. Здание школы оборудовано автоматической пожарной сигнализацией, системой оповещения людей о пожаре, системой видеонаблюдения.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Наличие и использование площадей</w:t>
      </w: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5846"/>
        <w:gridCol w:w="3200"/>
      </w:tblGrid>
      <w:tr w:rsidR="0009508A" w:rsidRPr="002041C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квадратный метр)</w:t>
            </w:r>
          </w:p>
        </w:tc>
      </w:tr>
      <w:tr w:rsidR="0009508A" w:rsidRPr="002041C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Общая площадь зданий (помещений):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4 580</w:t>
            </w:r>
          </w:p>
        </w:tc>
      </w:tr>
      <w:tr w:rsidR="0009508A" w:rsidRPr="002041C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 том числе площадь по целям использования: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1800</w:t>
            </w:r>
          </w:p>
        </w:tc>
      </w:tr>
      <w:tr w:rsidR="0009508A" w:rsidRPr="002041C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          из нее площадь спортивных сооружений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</w:t>
            </w:r>
          </w:p>
        </w:tc>
      </w:tr>
      <w:tr w:rsidR="0009508A" w:rsidRPr="002041C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учебно-вспомогательная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</w:t>
            </w:r>
          </w:p>
        </w:tc>
      </w:tr>
      <w:tr w:rsidR="0009508A" w:rsidRPr="002041C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          из нее площадь, занимаемая библиотекой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</w:tr>
      <w:tr w:rsidR="0009508A" w:rsidRPr="002041C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подсобная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1224</w:t>
            </w:r>
          </w:p>
        </w:tc>
      </w:tr>
      <w:tr w:rsidR="0009508A" w:rsidRPr="002041C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прочих зданий (помещений)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1224</w:t>
            </w:r>
          </w:p>
        </w:tc>
      </w:tr>
      <w:tr w:rsidR="0009508A" w:rsidRPr="002041C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 - всего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18 604</w:t>
            </w:r>
          </w:p>
        </w:tc>
      </w:tr>
      <w:tr w:rsidR="0009508A" w:rsidRPr="002041C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из нее площадь: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физкультурно-спортивной зоны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1800</w:t>
            </w:r>
          </w:p>
        </w:tc>
      </w:tr>
      <w:tr w:rsidR="0009508A" w:rsidRPr="002041C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учебно-опытного участка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6000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695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Материально-техническая база ОО соответствует действующим санитарным, строительным, противопожарным нормам и правилам, позволяет реализовать в школе образовательные программы, сохранять и поддерживать здоровье учащихся, проводить диагностику и коррекцию физического и психического здоровья детей.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695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В школе имеются 2 компьютерных класса, где ведется обучение учащихся информатике. Локальная сеть в данных классах объединяет 16 компьютеров. В  учебных кабинетах имеется возможность работы с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техникой и персональными компьютерами.  Выход в Интернет возможен в приемной, кабинетах администрации, кабинете информатики,  что позволяет учителю-предметнику в полной мере реализовать свою творческую активность, поработать в электронном журнале. 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6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1CA">
        <w:rPr>
          <w:rFonts w:ascii="Times New Roman" w:hAnsi="Times New Roman" w:cs="Times New Roman"/>
          <w:sz w:val="24"/>
          <w:szCs w:val="24"/>
        </w:rPr>
        <w:t>В кабинетах имеются современные необходимые для учебно-методические комплекты, печатная продукция для обеспечения достижения учащимися требований Государственного стандарта общего образования; требований к подготовке выпускника, сформулированных в образовательном учреждении с учетом особенностей реализуемых образовательных программ.</w:t>
      </w:r>
      <w:proofErr w:type="gramEnd"/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Каждый учебный кабинет подключен  в общую локальную сеть для возможности использования ИКТ на уроках, а так же доступа в Интернет для использования его ресурсов, ведения электронного журнала. </w:t>
      </w:r>
    </w:p>
    <w:p w:rsidR="0009508A" w:rsidRPr="002041CA" w:rsidRDefault="0009508A" w:rsidP="0009508A">
      <w:pPr>
        <w:tabs>
          <w:tab w:val="left" w:pos="5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</w:pPr>
      <w:r w:rsidRPr="002041CA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Наличие оснащенных специализированных кабинетов </w:t>
      </w:r>
    </w:p>
    <w:tbl>
      <w:tblPr>
        <w:tblW w:w="0" w:type="auto"/>
        <w:tblInd w:w="-40" w:type="dxa"/>
        <w:tblLayout w:type="fixed"/>
        <w:tblLook w:val="0000"/>
      </w:tblPr>
      <w:tblGrid>
        <w:gridCol w:w="7513"/>
        <w:gridCol w:w="2138"/>
      </w:tblGrid>
      <w:tr w:rsidR="0009508A" w:rsidRPr="002041CA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firstLine="69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Кол-во</w:t>
            </w:r>
          </w:p>
        </w:tc>
      </w:tr>
      <w:tr w:rsidR="0009508A" w:rsidRPr="002041CA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firstLine="695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9508A" w:rsidRPr="002041CA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firstLine="695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firstLine="695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firstLine="695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Кабинет  химии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firstLine="695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firstLine="695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508A" w:rsidRPr="002041CA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firstLine="695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9508A" w:rsidRPr="002041CA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Кабинет русского иностранного языка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firstLine="695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9508A" w:rsidRPr="002041CA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firstLine="695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firstLine="695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508A" w:rsidRPr="002041CA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firstLine="695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09508A" w:rsidRPr="002041CA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ind w:firstLine="695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tabs>
          <w:tab w:val="left" w:pos="5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Характеристика информационно-технического оснащения</w:t>
      </w:r>
    </w:p>
    <w:tbl>
      <w:tblPr>
        <w:tblW w:w="0" w:type="auto"/>
        <w:tblInd w:w="-40" w:type="dxa"/>
        <w:tblLayout w:type="fixed"/>
        <w:tblLook w:val="0000"/>
      </w:tblPr>
      <w:tblGrid>
        <w:gridCol w:w="6379"/>
        <w:gridCol w:w="3271"/>
      </w:tblGrid>
      <w:tr w:rsidR="0009508A" w:rsidRPr="002041CA">
        <w:trPr>
          <w:trHeight w:val="1"/>
        </w:trPr>
        <w:tc>
          <w:tcPr>
            <w:tcW w:w="6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ab/>
            </w:r>
            <w:r w:rsidRPr="002041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Показатели</w:t>
            </w:r>
            <w:r w:rsidRPr="002041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</w:tc>
        <w:tc>
          <w:tcPr>
            <w:tcW w:w="32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Показатели школы</w:t>
            </w:r>
          </w:p>
        </w:tc>
      </w:tr>
      <w:tr w:rsidR="0009508A" w:rsidRPr="002041CA">
        <w:trPr>
          <w:trHeight w:val="1"/>
        </w:trPr>
        <w:tc>
          <w:tcPr>
            <w:tcW w:w="6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Обеспеченность учащихся учебной литературой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2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09508A" w:rsidRPr="002041CA">
        <w:trPr>
          <w:trHeight w:val="1"/>
        </w:trPr>
        <w:tc>
          <w:tcPr>
            <w:tcW w:w="6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применяемых в учебном процессе</w:t>
            </w:r>
          </w:p>
        </w:tc>
        <w:tc>
          <w:tcPr>
            <w:tcW w:w="32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146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09508A" w:rsidRPr="002041CA">
        <w:trPr>
          <w:trHeight w:val="1"/>
        </w:trPr>
        <w:tc>
          <w:tcPr>
            <w:tcW w:w="6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из них имеющих доступ к Интернету</w:t>
            </w:r>
          </w:p>
        </w:tc>
        <w:tc>
          <w:tcPr>
            <w:tcW w:w="32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09508A" w:rsidRPr="002041CA">
        <w:trPr>
          <w:trHeight w:val="1"/>
        </w:trPr>
        <w:tc>
          <w:tcPr>
            <w:tcW w:w="6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508A" w:rsidRPr="002041CA">
        <w:trPr>
          <w:trHeight w:val="1"/>
        </w:trPr>
        <w:tc>
          <w:tcPr>
            <w:tcW w:w="6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 том числе используемых в учебных целях</w:t>
            </w:r>
            <w:proofErr w:type="gramEnd"/>
          </w:p>
        </w:tc>
        <w:tc>
          <w:tcPr>
            <w:tcW w:w="32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09508A" w:rsidRPr="002041CA">
        <w:trPr>
          <w:trHeight w:val="1"/>
        </w:trPr>
        <w:tc>
          <w:tcPr>
            <w:tcW w:w="6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из них имеющих доступ к Интернету</w:t>
            </w:r>
          </w:p>
        </w:tc>
        <w:tc>
          <w:tcPr>
            <w:tcW w:w="32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09508A" w:rsidRPr="002041CA">
        <w:trPr>
          <w:trHeight w:val="1"/>
        </w:trPr>
        <w:tc>
          <w:tcPr>
            <w:tcW w:w="6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на 1 компьютер, применяемый в учебном процессе</w:t>
            </w:r>
          </w:p>
        </w:tc>
        <w:tc>
          <w:tcPr>
            <w:tcW w:w="32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0,16 </w:t>
            </w:r>
          </w:p>
        </w:tc>
      </w:tr>
      <w:tr w:rsidR="0009508A" w:rsidRPr="002041CA">
        <w:trPr>
          <w:trHeight w:val="1"/>
        </w:trPr>
        <w:tc>
          <w:tcPr>
            <w:tcW w:w="6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проекторов</w:t>
            </w:r>
          </w:p>
        </w:tc>
        <w:tc>
          <w:tcPr>
            <w:tcW w:w="32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09508A" w:rsidRPr="002041CA">
        <w:trPr>
          <w:trHeight w:val="1"/>
        </w:trPr>
        <w:tc>
          <w:tcPr>
            <w:tcW w:w="6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Количество интерактивных досок</w:t>
            </w:r>
          </w:p>
        </w:tc>
        <w:tc>
          <w:tcPr>
            <w:tcW w:w="32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09508A" w:rsidRPr="002041CA">
        <w:trPr>
          <w:trHeight w:val="1"/>
        </w:trPr>
        <w:tc>
          <w:tcPr>
            <w:tcW w:w="6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Количество принтеров</w:t>
            </w:r>
          </w:p>
        </w:tc>
        <w:tc>
          <w:tcPr>
            <w:tcW w:w="32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09508A" w:rsidRPr="002041CA">
        <w:trPr>
          <w:trHeight w:val="1"/>
        </w:trPr>
        <w:tc>
          <w:tcPr>
            <w:tcW w:w="6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Количество МФУ</w:t>
            </w:r>
          </w:p>
        </w:tc>
        <w:tc>
          <w:tcPr>
            <w:tcW w:w="32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41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09508A" w:rsidRPr="002041CA">
        <w:trPr>
          <w:trHeight w:val="1"/>
        </w:trPr>
        <w:tc>
          <w:tcPr>
            <w:tcW w:w="6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Количество сканеров</w:t>
            </w:r>
          </w:p>
        </w:tc>
        <w:tc>
          <w:tcPr>
            <w:tcW w:w="32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09508A" w:rsidRPr="002041CA">
        <w:trPr>
          <w:trHeight w:val="1"/>
        </w:trPr>
        <w:tc>
          <w:tcPr>
            <w:tcW w:w="6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Наличие библиотеки/информационно-библиотечного центра (указать)</w:t>
            </w:r>
          </w:p>
        </w:tc>
        <w:tc>
          <w:tcPr>
            <w:tcW w:w="32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9508A" w:rsidRPr="002041CA">
        <w:trPr>
          <w:trHeight w:val="1"/>
        </w:trPr>
        <w:tc>
          <w:tcPr>
            <w:tcW w:w="6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/нет)</w:t>
            </w:r>
          </w:p>
        </w:tc>
        <w:tc>
          <w:tcPr>
            <w:tcW w:w="32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9508A" w:rsidRPr="002041CA">
        <w:trPr>
          <w:trHeight w:val="1"/>
        </w:trPr>
        <w:tc>
          <w:tcPr>
            <w:tcW w:w="6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Возможность пользования сетью Интернет учащимися (да/ нет)</w:t>
            </w:r>
          </w:p>
        </w:tc>
        <w:tc>
          <w:tcPr>
            <w:tcW w:w="32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9508A" w:rsidRPr="002041CA">
        <w:trPr>
          <w:trHeight w:val="1"/>
        </w:trPr>
        <w:tc>
          <w:tcPr>
            <w:tcW w:w="6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Возможность пользования сетью Интернет педагогами (да/нет)</w:t>
            </w:r>
          </w:p>
        </w:tc>
        <w:tc>
          <w:tcPr>
            <w:tcW w:w="32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9508A" w:rsidRPr="002041CA">
        <w:trPr>
          <w:trHeight w:val="1"/>
        </w:trPr>
        <w:tc>
          <w:tcPr>
            <w:tcW w:w="6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Наличие сайта (да/ нет)</w:t>
            </w:r>
          </w:p>
        </w:tc>
        <w:tc>
          <w:tcPr>
            <w:tcW w:w="32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9508A" w:rsidRPr="002041CA">
        <w:trPr>
          <w:trHeight w:val="1"/>
        </w:trPr>
        <w:tc>
          <w:tcPr>
            <w:tcW w:w="6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учащихся питанием (да/нет)</w:t>
            </w:r>
          </w:p>
        </w:tc>
        <w:tc>
          <w:tcPr>
            <w:tcW w:w="32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9508A" w:rsidRPr="002041CA">
        <w:trPr>
          <w:trHeight w:val="1"/>
        </w:trPr>
        <w:tc>
          <w:tcPr>
            <w:tcW w:w="6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Обеспеченность учащихся медицинским обслуживанием (да/ нет)</w:t>
            </w:r>
          </w:p>
        </w:tc>
        <w:tc>
          <w:tcPr>
            <w:tcW w:w="32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9508A" w:rsidRPr="002041CA">
        <w:trPr>
          <w:trHeight w:val="1"/>
        </w:trPr>
        <w:tc>
          <w:tcPr>
            <w:tcW w:w="6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компьютерных классов/ количество компьютеров</w:t>
            </w:r>
          </w:p>
        </w:tc>
        <w:tc>
          <w:tcPr>
            <w:tcW w:w="32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стационарных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 информатики и ИКТ/ 22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компьютера</w:t>
            </w:r>
          </w:p>
        </w:tc>
      </w:tr>
      <w:tr w:rsidR="0009508A" w:rsidRPr="002041CA">
        <w:trPr>
          <w:trHeight w:val="1"/>
        </w:trPr>
        <w:tc>
          <w:tcPr>
            <w:tcW w:w="6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Число классов, оборудованных мультимедиа проекторами</w:t>
            </w:r>
          </w:p>
        </w:tc>
        <w:tc>
          <w:tcPr>
            <w:tcW w:w="32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09508A" w:rsidRPr="002041CA">
        <w:trPr>
          <w:trHeight w:val="1"/>
        </w:trPr>
        <w:tc>
          <w:tcPr>
            <w:tcW w:w="6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учебно-практического и </w:t>
            </w:r>
            <w:proofErr w:type="spellStart"/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- лабораторного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(краткая характеристика оснащенности по предметам: физика, химия, биология, технология, физическая культура)</w:t>
            </w:r>
          </w:p>
        </w:tc>
        <w:tc>
          <w:tcPr>
            <w:tcW w:w="32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Физика - наличие лабораторных комплектов по разделам: электродинамика, термодинамика, механика, оптика.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Химия - наличие лабораторных комплектов по разделам: неорганическая химия, органическая химия.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Биология - наличие лабораторных комплектов по разделам: природоведение, ботаника, зоология, анатомия, общая биология. Физическая культура - наличие практических комплектов по разделам: спортивные игры, легкая атлетика. 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tabs>
          <w:tab w:val="left" w:pos="5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26" w:history="1">
        <w:r w:rsidRPr="002041CA">
          <w:rPr>
            <w:rFonts w:ascii="Times New Roman" w:hAnsi="Times New Roman" w:cs="Times New Roman"/>
            <w:sz w:val="24"/>
            <w:szCs w:val="24"/>
            <w:u w:val="single"/>
          </w:rPr>
          <w:t>а</w:t>
        </w:r>
      </w:hyperlink>
      <w:hyperlink r:id="rId27" w:history="1">
        <w:r w:rsidRPr="002041C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l</w:t>
        </w:r>
      </w:hyperlink>
      <w:r w:rsidRPr="002041CA">
        <w:rPr>
          <w:rFonts w:ascii="Times New Roman" w:hAnsi="Times New Roman" w:cs="Times New Roman"/>
          <w:sz w:val="24"/>
          <w:szCs w:val="24"/>
          <w:lang w:val="en-US"/>
        </w:rPr>
        <w:t>exandrskola</w:t>
      </w:r>
      <w:r w:rsidRPr="002041CA">
        <w:rPr>
          <w:rFonts w:ascii="Times New Roman" w:hAnsi="Times New Roman" w:cs="Times New Roman"/>
          <w:sz w:val="24"/>
          <w:szCs w:val="24"/>
        </w:rPr>
        <w:t>1@</w:t>
      </w:r>
      <w:r w:rsidRPr="002041C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041CA">
        <w:rPr>
          <w:rFonts w:ascii="Times New Roman" w:hAnsi="Times New Roman" w:cs="Times New Roman"/>
          <w:sz w:val="24"/>
          <w:szCs w:val="24"/>
        </w:rPr>
        <w:t>.</w:t>
      </w:r>
      <w:r w:rsidRPr="002041C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041C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041CA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2041CA">
        <w:rPr>
          <w:rFonts w:ascii="Times New Roman" w:hAnsi="Times New Roman" w:cs="Times New Roman"/>
          <w:sz w:val="24"/>
          <w:szCs w:val="24"/>
        </w:rPr>
        <w:t xml:space="preserve">: Шаталова Т.В.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Номер телефона, к которому подключен модем: 8(86557) 2-12-78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Имеется в достатке соответствующая мебель (рабочее место ученика, шкафы и прочее), но требующая обновления.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Объем библиотечного фонда составляет – 40 944 ед.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1CA"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– 100%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Обращаемость – 1,1 ед. в год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Объем учебного фонда – 29 464 ед.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Основной фонд библиотеки - это художественная, научно-популярная, методическая, справочная, учебная  литература. Из них </w:t>
      </w:r>
    </w:p>
    <w:tbl>
      <w:tblPr>
        <w:tblW w:w="0" w:type="auto"/>
        <w:tblInd w:w="145" w:type="dxa"/>
        <w:tblLayout w:type="fixed"/>
        <w:tblLook w:val="0000"/>
      </w:tblPr>
      <w:tblGrid>
        <w:gridCol w:w="3190"/>
        <w:gridCol w:w="3190"/>
        <w:gridCol w:w="3200"/>
      </w:tblGrid>
      <w:tr w:rsidR="0009508A" w:rsidRPr="002041C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Вид литературы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Кол-во единиц в фонде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Сколько экземпляров выдавалось в год</w:t>
            </w:r>
          </w:p>
        </w:tc>
      </w:tr>
      <w:tr w:rsidR="0009508A" w:rsidRPr="002041C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29 464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18256</w:t>
            </w:r>
          </w:p>
        </w:tc>
      </w:tr>
      <w:tr w:rsidR="0009508A" w:rsidRPr="002041C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257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</w:tr>
      <w:tr w:rsidR="0009508A" w:rsidRPr="002041C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11 480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9234</w:t>
            </w:r>
          </w:p>
        </w:tc>
      </w:tr>
      <w:tr w:rsidR="0009508A" w:rsidRPr="002041C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</w:t>
            </w:r>
          </w:p>
        </w:tc>
      </w:tr>
      <w:tr w:rsidR="0009508A" w:rsidRPr="002041C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09508A" w:rsidRPr="002041C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</w:t>
            </w:r>
          </w:p>
        </w:tc>
      </w:tr>
      <w:tr w:rsidR="0009508A" w:rsidRPr="002041C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</w:tr>
      <w:tr w:rsidR="0009508A" w:rsidRPr="002041C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Книги в библиотеке расставлены соответственно технологии работы школьной библиотеки: по библиотечной классификации, по возрасту учащихся, отдельно расположена методическая литература, подписные издания, справочно-библиографические издания.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В библиотеке имеются электронные образовательные ресурсы – 1106 ед.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Средний уровень посещаемости 35 человек в день. На официальном сайте школы создана страница библиотеки с информацией о работе и проводимых мероприятиях.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 Материально-техническая база ОО соответствует действующим санитарным, строительным, противопожарным нормам и правилам, позволяет реализовать в школе образовательные программы, сохранять и поддерживать здоровье учащихся, проводить диагностику и коррекцию физического и психического здоровья детей.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В МОУ СОШ № 1 имени Героя Советского Союза И.И.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Тенищева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 созданы информационно-технические условия для реализации всех заявленных образовательных программ. </w:t>
      </w:r>
      <w:r w:rsidRPr="002041CA">
        <w:rPr>
          <w:rFonts w:ascii="Times New Roman" w:hAnsi="Times New Roman" w:cs="Times New Roman"/>
          <w:sz w:val="24"/>
          <w:szCs w:val="24"/>
        </w:rPr>
        <w:lastRenderedPageBreak/>
        <w:t>Материально-техническая база обеспечивает возможность реализации требований ФГОС общего образования по всем учебным дисциплинам, включенным в учебный план школы, т.е. имеющиеся кабинеты и оснащение обеспечивает возможность выполнения проведения всех видов учебных занятий, предусмотренных учебными планами и рабочими программами.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41CA">
        <w:rPr>
          <w:rFonts w:ascii="Times New Roman" w:hAnsi="Times New Roman" w:cs="Times New Roman"/>
          <w:b/>
          <w:bCs/>
          <w:sz w:val="24"/>
          <w:szCs w:val="24"/>
        </w:rPr>
        <w:t>Выводы.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   На  основании  вышеизложенного  в  МОУ СОШ № 1  имени  Героя  Советского  Союза   И.И. </w:t>
      </w:r>
      <w:proofErr w:type="spellStart"/>
      <w:r w:rsidRPr="002041CA">
        <w:rPr>
          <w:rFonts w:ascii="Times New Roman" w:hAnsi="Times New Roman" w:cs="Times New Roman"/>
          <w:sz w:val="24"/>
          <w:szCs w:val="24"/>
        </w:rPr>
        <w:t>Тенищева</w:t>
      </w:r>
      <w:proofErr w:type="spellEnd"/>
      <w:r w:rsidRPr="002041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1. Требования в части содержания основных образовательных программ начального общего образования, основного общего; среднего общего образования  максимального объема учебной нагрузки обучающихся; полноты выполнения образовательных программ исполняются.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 xml:space="preserve">2. Содержание, уровень и качество подготовки выпускников образовательного учреждения соответствует требованиям, определенным федеральным компонентом государственного образовательного стандарта общего образования и ФГОС НОО (ФГОС ООО 5 -11 классы).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3. Материально-технические и кадровые условия реализации образовательного процесса достаточны для реализации указанных образовательных программ.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CA">
        <w:rPr>
          <w:rFonts w:ascii="Times New Roman" w:hAnsi="Times New Roman" w:cs="Times New Roman"/>
          <w:sz w:val="24"/>
          <w:szCs w:val="24"/>
        </w:rPr>
        <w:t>4. Уровень организации воспитательной деятельности соответствует ее целям и задачам.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1CA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</w:t>
      </w:r>
      <w:proofErr w:type="spellStart"/>
      <w:r w:rsidRPr="002041CA">
        <w:rPr>
          <w:rFonts w:ascii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1C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общеобразовательного учреждения 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1CA">
        <w:rPr>
          <w:rFonts w:ascii="Times New Roman" w:hAnsi="Times New Roman" w:cs="Times New Roman"/>
          <w:b/>
          <w:bCs/>
          <w:sz w:val="28"/>
          <w:szCs w:val="28"/>
        </w:rPr>
        <w:t xml:space="preserve">«Средняя общеобразовательная школа № 1 с углублённым изучением отдельных предметов имени Героя Советского Союза И.И. </w:t>
      </w:r>
      <w:proofErr w:type="spellStart"/>
      <w:r w:rsidRPr="002041CA">
        <w:rPr>
          <w:rFonts w:ascii="Times New Roman" w:hAnsi="Times New Roman" w:cs="Times New Roman"/>
          <w:b/>
          <w:bCs/>
          <w:sz w:val="28"/>
          <w:szCs w:val="28"/>
        </w:rPr>
        <w:t>Тенищева</w:t>
      </w:r>
      <w:proofErr w:type="spellEnd"/>
      <w:r w:rsidRPr="002041C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1CA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proofErr w:type="gramStart"/>
      <w:r w:rsidRPr="002041C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по</w:t>
      </w:r>
      <w:proofErr w:type="gramEnd"/>
      <w:r w:rsidRPr="002041C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итогам 2023 года</w:t>
      </w:r>
      <w:r w:rsidRPr="002041C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0" w:type="auto"/>
        <w:tblInd w:w="-51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94"/>
        <w:gridCol w:w="7816"/>
        <w:gridCol w:w="1606"/>
      </w:tblGrid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Единица измерения 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   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учащихся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20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95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  <w:r w:rsidR="0009508A" w:rsidRPr="002041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человек 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1.2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412 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человек 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1.3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20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47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="0009508A" w:rsidRPr="002041C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r w:rsidR="0009508A" w:rsidRPr="002041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человек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="0009508A" w:rsidRPr="002041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1.4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72 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человек 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1.5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успевающих на «4» и «5» по результатам промежуточной аттестации, в общей численности учащихся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человек/%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403/48%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4,3 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балл 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3,9 </w:t>
            </w:r>
            <w:r w:rsidRPr="002041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балл 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1.8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65,5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1.9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</w:t>
            </w: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профильная</w:t>
            </w:r>
            <w:proofErr w:type="gramEnd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66,8 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1.10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человек/%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0/0%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1.11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человек/%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0/0%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1.12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/0%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1.13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0/0%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1.14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человек/%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0/0%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1.15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0/0%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1.16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человек/%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7 /7,3%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1.17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7/24,1%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1.18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780/87 %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1.19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человек/%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301/33,6 %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1.19.1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39/ 8,5% 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1.19.2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50/ 10,89% 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1.19.3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40/ 8,7% 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1.20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человек/%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153/16,5%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1.21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человек/%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0/0%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1.22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человек/%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1/0, 1%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1.23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0/0%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1.24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60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человек  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1.25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55/91,7%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1.26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55/91,7%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1.27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 8,3%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1.28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 8,3%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1.29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31/51,7%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1.29.1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26/43,3%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1.29.2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5/8,4%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1.30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1.30.1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5/8,3%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1.30.2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33/55,0%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1.31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5/8,3%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1.32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20/33,3%</w:t>
            </w:r>
          </w:p>
        </w:tc>
      </w:tr>
      <w:tr w:rsidR="0009508A" w:rsidRPr="002041CA">
        <w:trPr>
          <w:trHeight w:val="1884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1.33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60/100%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1.34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человек/%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60/100%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2.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   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2.1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0,16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2.2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43,8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2.3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2.4.1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2.4.2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2.4.3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2.4.4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2.4.5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2.5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Человек 115/16% </w:t>
            </w:r>
          </w:p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508A" w:rsidRPr="002041CA">
        <w:trPr>
          <w:trHeight w:val="1"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2.6 </w:t>
            </w:r>
          </w:p>
        </w:tc>
        <w:tc>
          <w:tcPr>
            <w:tcW w:w="7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6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:rsidR="0009508A" w:rsidRPr="002041CA" w:rsidRDefault="0009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4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2,5 </w:t>
            </w:r>
            <w:r w:rsidRPr="002041CA">
              <w:rPr>
                <w:rFonts w:ascii="Times New Roman" w:hAnsi="Times New Roman" w:cs="Times New Roman"/>
                <w:sz w:val="24"/>
                <w:szCs w:val="24"/>
              </w:rPr>
              <w:t xml:space="preserve">кв.м  </w:t>
            </w:r>
          </w:p>
        </w:tc>
      </w:tr>
    </w:tbl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9508A" w:rsidRPr="002041CA" w:rsidRDefault="0009508A" w:rsidP="0009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9508A" w:rsidRPr="002041CA" w:rsidRDefault="0009508A">
      <w:pPr>
        <w:rPr>
          <w:rFonts w:ascii="Times New Roman" w:hAnsi="Times New Roman" w:cs="Times New Roman"/>
        </w:rPr>
      </w:pPr>
    </w:p>
    <w:sectPr w:rsidR="0009508A" w:rsidRPr="002041CA" w:rsidSect="0009508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780A8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9508A"/>
    <w:rsid w:val="00045018"/>
    <w:rsid w:val="0009508A"/>
    <w:rsid w:val="002041CA"/>
    <w:rsid w:val="006E0180"/>
    <w:rsid w:val="00CC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6421alex1.edusite.ru/" TargetMode="External"/><Relationship Id="rId13" Type="http://schemas.openxmlformats.org/officeDocument/2006/relationships/hyperlink" Target="https://clck.yandex.ru/redir/nWO_r1F33ck?data=NnBZTWRhdFZKOHQxUjhzSWFYVGhXUmhaLThxWFFRcnUzTGxaU0VQSy1pYlFuME9wOFNDbWtjdlFOVGFxQXp5ODFkWjF2MjRPYUt6enBUS3J5SzR3dFpSQ1otbnF3TTVKSlBUVk5DRnpqVWsyZWJycnp6S2pKR2FfY1lQRGpSZS0&amp;b64e=2&amp;sign=9c50dd9942e4ffef2e9e64e3efef0327&amp;keyno=17" TargetMode="External"/><Relationship Id="rId18" Type="http://schemas.openxmlformats.org/officeDocument/2006/relationships/image" Target="media/image6.png"/><Relationship Id="rId26" Type="http://schemas.openxmlformats.org/officeDocument/2006/relationships/hyperlink" Target="mailto:&#1072;lexandrOO_s13@mail.ru" TargetMode="Externa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7" Type="http://schemas.openxmlformats.org/officeDocument/2006/relationships/hyperlink" Target="mailto:alexandrskola1@mail.ru" TargetMode="External"/><Relationship Id="rId12" Type="http://schemas.openxmlformats.org/officeDocument/2006/relationships/hyperlink" Target="https://clck.yandex.ru/redir/nWO_r1F33ck?data=NnBZTWRhdFZKOHQxUjhzSWFYVGhXUmhaLThxWFFRcnUzTGxaU0VQSy1pYlFuME9wOFNDbWtaMGF4N0xXcDZvWVRDbVZLekkxNWhQVkhfMXRaMWYxampRQ1BsQlVQb1FRZzEtUGlzSWUyWTlNdnUtbzJIN0VEcGsxRTd0TEgtQlg&amp;b64e=2&amp;sign=2491dade6b77ddf1834affd4b3b377f7&amp;keyno=17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chart" Target="charts/chart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h1-aleksandrovskoe-r07.gosweb.gosuslugi.ru/nasha-shkola/materialy-innovatsionnoy-ploschadki/" TargetMode="External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hyperlink" Target="https://sh1-aleksandrovskoe-r07.gosweb.gosuslugi.ru/nasha-shkola/materialy-innovatsionnoy-ploschadki/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://pandia.ru/text/category/proektnaya_deyatelmznostmz/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8.png"/><Relationship Id="rId27" Type="http://schemas.openxmlformats.org/officeDocument/2006/relationships/hyperlink" Target="mailto:&#1072;lexandrOO_s13@mail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Лист1!$E$2</c:f>
              <c:strCache>
                <c:ptCount val="1"/>
                <c:pt idx="0">
                  <c:v>впр</c:v>
                </c:pt>
              </c:strCache>
            </c:strRef>
          </c:tx>
          <c:dLbls>
            <c:txPr>
              <a:bodyPr/>
              <a:lstStyle/>
              <a:p>
                <a:pPr>
                  <a:defRPr sz="247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Лист1!$D$3:$D$5</c:f>
              <c:strCache>
                <c:ptCount val="3"/>
                <c:pt idx="0">
                  <c:v>математика</c:v>
                </c:pt>
                <c:pt idx="1">
                  <c:v>окруж мир</c:v>
                </c:pt>
                <c:pt idx="2">
                  <c:v>русский яз</c:v>
                </c:pt>
              </c:strCache>
            </c:strRef>
          </c:cat>
          <c:val>
            <c:numRef>
              <c:f>Лист1!$E$3:$E$5</c:f>
              <c:numCache>
                <c:formatCode>General</c:formatCode>
                <c:ptCount val="3"/>
                <c:pt idx="0">
                  <c:v>74</c:v>
                </c:pt>
                <c:pt idx="1">
                  <c:v>80</c:v>
                </c:pt>
                <c:pt idx="2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Лист1!$F$2</c:f>
              <c:strCache>
                <c:ptCount val="1"/>
                <c:pt idx="0">
                  <c:v>четв</c:v>
                </c:pt>
              </c:strCache>
            </c:strRef>
          </c:tx>
          <c:dLbls>
            <c:dLbl>
              <c:idx val="0"/>
              <c:layout>
                <c:manualLayout>
                  <c:x val="4.1666666666666671E-2"/>
                  <c:y val="-4.6296296296296337E-3"/>
                </c:manualLayout>
              </c:layout>
              <c:showVal val="1"/>
            </c:dLbl>
            <c:dLbl>
              <c:idx val="1"/>
              <c:layout>
                <c:manualLayout>
                  <c:x val="5.0000000000000017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4.9999999999999933E-2"/>
                  <c:y val="-4.6296296296296337E-3"/>
                </c:manualLayout>
              </c:layout>
              <c:showVal val="1"/>
            </c:dLbl>
            <c:txPr>
              <a:bodyPr/>
              <a:lstStyle/>
              <a:p>
                <a:pPr>
                  <a:defRPr sz="247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Лист1!$D$3:$D$5</c:f>
              <c:strCache>
                <c:ptCount val="3"/>
                <c:pt idx="0">
                  <c:v>математика</c:v>
                </c:pt>
                <c:pt idx="1">
                  <c:v>окруж мир</c:v>
                </c:pt>
                <c:pt idx="2">
                  <c:v>русский яз</c:v>
                </c:pt>
              </c:strCache>
            </c:strRef>
          </c:cat>
          <c:val>
            <c:numRef>
              <c:f>Лист1!$F$3:$F$5</c:f>
              <c:numCache>
                <c:formatCode>General</c:formatCode>
                <c:ptCount val="3"/>
                <c:pt idx="0">
                  <c:v>71</c:v>
                </c:pt>
                <c:pt idx="1">
                  <c:v>77.3</c:v>
                </c:pt>
                <c:pt idx="2">
                  <c:v>71</c:v>
                </c:pt>
              </c:numCache>
            </c:numRef>
          </c:val>
        </c:ser>
        <c:shape val="box"/>
        <c:axId val="82198912"/>
        <c:axId val="82200448"/>
        <c:axId val="0"/>
      </c:bar3DChart>
      <c:catAx>
        <c:axId val="82198912"/>
        <c:scaling>
          <c:orientation val="minMax"/>
        </c:scaling>
        <c:axPos val="b"/>
        <c:numFmt formatCode="General" sourceLinked="1"/>
        <c:tickLblPos val="nextTo"/>
        <c:crossAx val="82200448"/>
        <c:crosses val="autoZero"/>
        <c:auto val="1"/>
        <c:lblAlgn val="ctr"/>
        <c:lblOffset val="100"/>
      </c:catAx>
      <c:valAx>
        <c:axId val="82200448"/>
        <c:scaling>
          <c:orientation val="minMax"/>
        </c:scaling>
        <c:axPos val="l"/>
        <c:majorGridlines/>
        <c:numFmt formatCode="General" sourceLinked="1"/>
        <c:tickLblPos val="nextTo"/>
        <c:crossAx val="82198912"/>
        <c:crosses val="autoZero"/>
        <c:crossBetween val="between"/>
      </c:valAx>
      <c:spPr>
        <a:noFill/>
        <a:ln w="44804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Лист1!$E$2</c:f>
              <c:strCache>
                <c:ptCount val="1"/>
                <c:pt idx="0">
                  <c:v>впр</c:v>
                </c:pt>
              </c:strCache>
            </c:strRef>
          </c:tx>
          <c:dLbls>
            <c:txPr>
              <a:bodyPr/>
              <a:lstStyle/>
              <a:p>
                <a:pPr>
                  <a:defRPr sz="2470" b="1"/>
                </a:pPr>
                <a:endParaRPr lang="ru-RU"/>
              </a:p>
            </c:txPr>
            <c:showVal val="1"/>
          </c:dLbls>
          <c:cat>
            <c:strRef>
              <c:f>Лист1!$D$3:$D$6</c:f>
              <c:strCache>
                <c:ptCount val="4"/>
                <c:pt idx="0">
                  <c:v>математика</c:v>
                </c:pt>
                <c:pt idx="1">
                  <c:v>история</c:v>
                </c:pt>
                <c:pt idx="2">
                  <c:v>русский яз</c:v>
                </c:pt>
                <c:pt idx="3">
                  <c:v>биология</c:v>
                </c:pt>
              </c:strCache>
            </c:strRef>
          </c:cat>
          <c:val>
            <c:numRef>
              <c:f>Лист1!$E$3:$E$6</c:f>
              <c:numCache>
                <c:formatCode>General</c:formatCode>
                <c:ptCount val="4"/>
                <c:pt idx="0">
                  <c:v>66</c:v>
                </c:pt>
                <c:pt idx="1">
                  <c:v>65</c:v>
                </c:pt>
                <c:pt idx="2">
                  <c:v>57</c:v>
                </c:pt>
                <c:pt idx="3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Лист1!$F$2</c:f>
              <c:strCache>
                <c:ptCount val="1"/>
                <c:pt idx="0">
                  <c:v>четв</c:v>
                </c:pt>
              </c:strCache>
            </c:strRef>
          </c:tx>
          <c:dLbls>
            <c:txPr>
              <a:bodyPr/>
              <a:lstStyle/>
              <a:p>
                <a:pPr>
                  <a:defRPr sz="247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Лист1!$D$3:$D$6</c:f>
              <c:strCache>
                <c:ptCount val="4"/>
                <c:pt idx="0">
                  <c:v>математика</c:v>
                </c:pt>
                <c:pt idx="1">
                  <c:v>история</c:v>
                </c:pt>
                <c:pt idx="2">
                  <c:v>русский яз</c:v>
                </c:pt>
                <c:pt idx="3">
                  <c:v>биология</c:v>
                </c:pt>
              </c:strCache>
            </c:strRef>
          </c:cat>
          <c:val>
            <c:numRef>
              <c:f>Лист1!$F$3:$F$6</c:f>
              <c:numCache>
                <c:formatCode>General</c:formatCode>
                <c:ptCount val="4"/>
                <c:pt idx="0">
                  <c:v>65</c:v>
                </c:pt>
                <c:pt idx="1">
                  <c:v>63</c:v>
                </c:pt>
                <c:pt idx="2">
                  <c:v>60</c:v>
                </c:pt>
                <c:pt idx="3">
                  <c:v>70</c:v>
                </c:pt>
              </c:numCache>
            </c:numRef>
          </c:val>
        </c:ser>
        <c:shape val="box"/>
        <c:axId val="85879808"/>
        <c:axId val="85889792"/>
        <c:axId val="0"/>
      </c:bar3DChart>
      <c:catAx>
        <c:axId val="85879808"/>
        <c:scaling>
          <c:orientation val="minMax"/>
        </c:scaling>
        <c:axPos val="b"/>
        <c:numFmt formatCode="General" sourceLinked="1"/>
        <c:tickLblPos val="nextTo"/>
        <c:crossAx val="85889792"/>
        <c:crosses val="autoZero"/>
        <c:auto val="1"/>
        <c:lblAlgn val="ctr"/>
        <c:lblOffset val="100"/>
      </c:catAx>
      <c:valAx>
        <c:axId val="85889792"/>
        <c:scaling>
          <c:orientation val="minMax"/>
        </c:scaling>
        <c:axPos val="l"/>
        <c:majorGridlines/>
        <c:numFmt formatCode="General" sourceLinked="1"/>
        <c:tickLblPos val="nextTo"/>
        <c:crossAx val="85879808"/>
        <c:crosses val="autoZero"/>
        <c:crossBetween val="between"/>
      </c:valAx>
      <c:spPr>
        <a:noFill/>
        <a:ln w="44804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1E8E3-1C42-41C4-8B83-89AA694D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23506</Words>
  <Characters>133989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I</cp:lastModifiedBy>
  <cp:revision>5</cp:revision>
  <cp:lastPrinted>2024-04-02T15:41:00Z</cp:lastPrinted>
  <dcterms:created xsi:type="dcterms:W3CDTF">2024-04-02T14:37:00Z</dcterms:created>
  <dcterms:modified xsi:type="dcterms:W3CDTF">2024-04-02T23:56:00Z</dcterms:modified>
</cp:coreProperties>
</file>